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9224"/>
      <w:bookmarkStart w:id="1" w:name="_Toc18102"/>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bookmarkEnd w:id="1"/>
    </w:p>
    <w:sdt>
      <w:sdtPr>
        <w:rPr>
          <w:rFonts w:ascii="宋体" w:hAnsi="宋体" w:eastAsia="宋体" w:cstheme="minorBidi"/>
          <w:kern w:val="2"/>
          <w:sz w:val="21"/>
          <w:szCs w:val="24"/>
          <w:lang w:val="en-US" w:eastAsia="zh-CN" w:bidi="ar-SA"/>
        </w:rPr>
        <w:id w:val="147457640"/>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4"/>
            <w:tabs>
              <w:tab w:val="right" w:leader="dot" w:pos="14800"/>
            </w:tabs>
          </w:pPr>
          <w:r>
            <w:fldChar w:fldCharType="begin"/>
          </w:r>
          <w:r>
            <w:instrText xml:space="preserve">TOC \o "1-1" \h \u </w:instrText>
          </w:r>
          <w:r>
            <w:fldChar w:fldCharType="separate"/>
          </w:r>
          <w:r>
            <w:fldChar w:fldCharType="begin"/>
          </w:r>
          <w:r>
            <w:instrText xml:space="preserve"> HYPERLINK \l _Toc18102 </w:instrText>
          </w:r>
          <w:r>
            <w:fldChar w:fldCharType="separate"/>
          </w:r>
          <w:r>
            <w:rPr>
              <w:rFonts w:ascii="黑体" w:hAnsi="黑体" w:eastAsia="黑体" w:cs="黑体"/>
            </w:rPr>
            <w:t>202</w:t>
          </w:r>
          <w:r>
            <w:rPr>
              <w:rFonts w:hint="eastAsia" w:ascii="黑体" w:hAnsi="黑体" w:eastAsia="黑体" w:cs="黑体"/>
              <w:lang w:val="en-US" w:eastAsia="zh-CN"/>
            </w:rPr>
            <w:t>3</w:t>
          </w:r>
          <w:r>
            <w:rPr>
              <w:rFonts w:ascii="黑体" w:hAnsi="黑体" w:eastAsia="黑体" w:cs="黑体"/>
            </w:rPr>
            <w:t>年</w:t>
          </w:r>
          <w:r>
            <w:rPr>
              <w:rFonts w:hint="eastAsia" w:ascii="黑体" w:hAnsi="黑体" w:eastAsia="黑体" w:cs="黑体"/>
              <w:lang w:val="en-US" w:eastAsia="zh-CN"/>
            </w:rPr>
            <w:t>单位</w:t>
          </w:r>
          <w:r>
            <w:rPr>
              <w:rFonts w:ascii="黑体" w:hAnsi="黑体" w:eastAsia="黑体" w:cs="黑体"/>
            </w:rPr>
            <w:t>预算信息公开目录</w:t>
          </w:r>
          <w:r>
            <w:tab/>
          </w:r>
          <w:r>
            <w:fldChar w:fldCharType="begin"/>
          </w:r>
          <w:r>
            <w:instrText xml:space="preserve"> PAGEREF _Toc18102 \h </w:instrText>
          </w:r>
          <w:r>
            <w:fldChar w:fldCharType="separate"/>
          </w:r>
          <w:r>
            <w:t>1</w:t>
          </w:r>
          <w:r>
            <w:fldChar w:fldCharType="end"/>
          </w:r>
          <w:r>
            <w:fldChar w:fldCharType="end"/>
          </w:r>
        </w:p>
        <w:p>
          <w:pPr>
            <w:pStyle w:val="4"/>
            <w:tabs>
              <w:tab w:val="right" w:leader="dot" w:pos="14800"/>
            </w:tabs>
          </w:pPr>
          <w:r>
            <w:fldChar w:fldCharType="begin"/>
          </w:r>
          <w:r>
            <w:instrText xml:space="preserve"> HYPERLINK \l _Toc29978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_Toc29978 \h </w:instrText>
          </w:r>
          <w:r>
            <w:fldChar w:fldCharType="separate"/>
          </w:r>
          <w:r>
            <w:t>2</w:t>
          </w:r>
          <w:r>
            <w:fldChar w:fldCharType="end"/>
          </w:r>
          <w:r>
            <w:fldChar w:fldCharType="end"/>
          </w:r>
        </w:p>
        <w:p>
          <w:pPr>
            <w:pStyle w:val="4"/>
            <w:tabs>
              <w:tab w:val="right" w:leader="dot" w:pos="14800"/>
            </w:tabs>
          </w:pPr>
          <w:r>
            <w:fldChar w:fldCharType="begin"/>
          </w:r>
          <w:r>
            <w:instrText xml:space="preserve"> HYPERLINK \l _Toc28771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_Toc28771 \h </w:instrText>
          </w:r>
          <w:r>
            <w:fldChar w:fldCharType="separate"/>
          </w:r>
          <w:r>
            <w:t>5</w:t>
          </w:r>
          <w:r>
            <w:fldChar w:fldCharType="end"/>
          </w:r>
          <w:r>
            <w:fldChar w:fldCharType="end"/>
          </w:r>
        </w:p>
        <w:p>
          <w:pPr>
            <w:pStyle w:val="4"/>
            <w:tabs>
              <w:tab w:val="right" w:leader="dot" w:pos="14800"/>
            </w:tabs>
          </w:pPr>
          <w:r>
            <w:fldChar w:fldCharType="begin"/>
          </w:r>
          <w:r>
            <w:instrText xml:space="preserve"> HYPERLINK \l _Toc9173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_Toc9173 \h </w:instrText>
          </w:r>
          <w:r>
            <w:fldChar w:fldCharType="separate"/>
          </w:r>
          <w:r>
            <w:t>7</w:t>
          </w:r>
          <w:r>
            <w:fldChar w:fldCharType="end"/>
          </w:r>
          <w:r>
            <w:fldChar w:fldCharType="end"/>
          </w:r>
        </w:p>
        <w:p>
          <w:pPr>
            <w:pStyle w:val="4"/>
            <w:tabs>
              <w:tab w:val="right" w:leader="dot" w:pos="14800"/>
            </w:tabs>
          </w:pPr>
          <w:r>
            <w:fldChar w:fldCharType="begin"/>
          </w:r>
          <w:r>
            <w:instrText xml:space="preserve"> HYPERLINK \l _Toc12170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_Toc12170 \h </w:instrText>
          </w:r>
          <w:r>
            <w:fldChar w:fldCharType="separate"/>
          </w:r>
          <w:r>
            <w:t>8</w:t>
          </w:r>
          <w:r>
            <w:fldChar w:fldCharType="end"/>
          </w:r>
          <w:r>
            <w:fldChar w:fldCharType="end"/>
          </w:r>
        </w:p>
        <w:p>
          <w:pPr>
            <w:pStyle w:val="4"/>
            <w:tabs>
              <w:tab w:val="right" w:leader="dot" w:pos="14800"/>
            </w:tabs>
          </w:pPr>
          <w:r>
            <w:fldChar w:fldCharType="begin"/>
          </w:r>
          <w:r>
            <w:instrText xml:space="preserve"> HYPERLINK \l _Toc6269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_Toc6269 \h </w:instrText>
          </w:r>
          <w:r>
            <w:fldChar w:fldCharType="separate"/>
          </w:r>
          <w:r>
            <w:t>14</w:t>
          </w:r>
          <w:r>
            <w:fldChar w:fldCharType="end"/>
          </w:r>
          <w:r>
            <w:fldChar w:fldCharType="end"/>
          </w:r>
        </w:p>
        <w:p>
          <w:pPr>
            <w:pStyle w:val="4"/>
            <w:tabs>
              <w:tab w:val="right" w:leader="dot" w:pos="14800"/>
            </w:tabs>
          </w:pPr>
          <w:r>
            <w:fldChar w:fldCharType="begin"/>
          </w:r>
          <w:r>
            <w:instrText xml:space="preserve"> HYPERLINK \l _Toc32477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_Toc32477 \h </w:instrText>
          </w:r>
          <w:r>
            <w:fldChar w:fldCharType="separate"/>
          </w:r>
          <w:r>
            <w:t>15</w:t>
          </w:r>
          <w:r>
            <w:fldChar w:fldCharType="end"/>
          </w:r>
          <w:r>
            <w:fldChar w:fldCharType="end"/>
          </w:r>
        </w:p>
        <w:p>
          <w:pPr>
            <w:pStyle w:val="4"/>
            <w:tabs>
              <w:tab w:val="right" w:leader="dot" w:pos="14800"/>
            </w:tabs>
          </w:pPr>
          <w:r>
            <w:fldChar w:fldCharType="begin"/>
          </w:r>
          <w:r>
            <w:instrText xml:space="preserve"> HYPERLINK \l _Toc22468 </w:instrText>
          </w:r>
          <w:r>
            <w:fldChar w:fldCharType="separate"/>
          </w:r>
          <w:r>
            <w:rPr>
              <w:rFonts w:ascii="方正小标宋_GBK" w:hAnsi="方正小标宋_GBK" w:eastAsia="方正小标宋_GBK" w:cs="方正小标宋_GBK"/>
            </w:rPr>
            <w:t>单位预算政府基金预算财政拨款支出表</w:t>
          </w:r>
          <w:r>
            <w:tab/>
          </w:r>
          <w:r>
            <w:fldChar w:fldCharType="begin"/>
          </w:r>
          <w:r>
            <w:instrText xml:space="preserve"> PAGEREF _Toc22468 \h </w:instrText>
          </w:r>
          <w:r>
            <w:fldChar w:fldCharType="separate"/>
          </w:r>
          <w:r>
            <w:t>16</w:t>
          </w:r>
          <w:r>
            <w:fldChar w:fldCharType="end"/>
          </w:r>
          <w:r>
            <w:fldChar w:fldCharType="end"/>
          </w:r>
        </w:p>
        <w:p>
          <w:pPr>
            <w:pStyle w:val="4"/>
            <w:tabs>
              <w:tab w:val="right" w:leader="dot" w:pos="14800"/>
            </w:tabs>
          </w:pPr>
          <w:r>
            <w:fldChar w:fldCharType="begin"/>
          </w:r>
          <w:r>
            <w:instrText xml:space="preserve"> HYPERLINK \l _Toc6632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_Toc6632 \h </w:instrText>
          </w:r>
          <w:r>
            <w:fldChar w:fldCharType="separate"/>
          </w:r>
          <w:r>
            <w:t>17</w:t>
          </w:r>
          <w:r>
            <w:fldChar w:fldCharType="end"/>
          </w:r>
          <w:r>
            <w:fldChar w:fldCharType="end"/>
          </w:r>
        </w:p>
        <w:p>
          <w:pPr>
            <w:pStyle w:val="4"/>
            <w:tabs>
              <w:tab w:val="right" w:leader="dot" w:pos="14800"/>
            </w:tabs>
          </w:pPr>
          <w:r>
            <w:fldChar w:fldCharType="begin"/>
          </w:r>
          <w:r>
            <w:instrText xml:space="preserve"> HYPERLINK \l _Toc23073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_Toc23073 \h </w:instrText>
          </w:r>
          <w:r>
            <w:fldChar w:fldCharType="separate"/>
          </w:r>
          <w:r>
            <w:t>18</w:t>
          </w:r>
          <w:r>
            <w:fldChar w:fldCharType="end"/>
          </w:r>
          <w:r>
            <w:fldChar w:fldCharType="end"/>
          </w:r>
        </w:p>
        <w:p>
          <w:pPr>
            <w:pStyle w:val="4"/>
            <w:tabs>
              <w:tab w:val="right" w:leader="dot" w:pos="14800"/>
            </w:tabs>
          </w:pPr>
          <w:r>
            <w:fldChar w:fldCharType="begin"/>
          </w:r>
          <w:r>
            <w:instrText xml:space="preserve"> HYPERLINK \l _Toc32250 </w:instrText>
          </w:r>
          <w:r>
            <w:fldChar w:fldCharType="separate"/>
          </w:r>
          <w:r>
            <w:rPr>
              <w:rFonts w:ascii="方正小标宋_GBK" w:hAnsi="方正小标宋_GBK" w:eastAsia="方正小标宋_GBK" w:cs="方正小标宋_GBK"/>
            </w:rPr>
            <w:t>2023年单位预算信息公开情况说明</w:t>
          </w:r>
          <w:r>
            <w:tab/>
          </w:r>
          <w:r>
            <w:fldChar w:fldCharType="begin"/>
          </w:r>
          <w:r>
            <w:instrText xml:space="preserve"> PAGEREF _Toc32250 \h </w:instrText>
          </w:r>
          <w:r>
            <w:fldChar w:fldCharType="separate"/>
          </w:r>
          <w:r>
            <w:t>19</w:t>
          </w:r>
          <w:r>
            <w:fldChar w:fldCharType="end"/>
          </w:r>
          <w:r>
            <w:fldChar w:fldCharType="end"/>
          </w:r>
        </w:p>
        <w:p>
          <w:pPr>
            <w:pStyle w:val="4"/>
            <w:tabs>
              <w:tab w:val="right" w:leader="dot" w:pos="14800"/>
            </w:tabs>
          </w:pPr>
          <w:r>
            <w:fldChar w:fldCharType="begin"/>
          </w:r>
          <w:r>
            <w:instrText xml:space="preserve"> HYPERLINK \l _Toc15246 </w:instrText>
          </w:r>
          <w:r>
            <w:fldChar w:fldCharType="separate"/>
          </w:r>
          <w:r>
            <w:rPr>
              <w:rFonts w:ascii="黑体" w:hAnsi="黑体" w:eastAsia="黑体" w:cs="黑体"/>
            </w:rPr>
            <w:t>一、单位职责及机构设置情况</w:t>
          </w:r>
          <w:r>
            <w:tab/>
          </w:r>
          <w:r>
            <w:fldChar w:fldCharType="begin"/>
          </w:r>
          <w:r>
            <w:instrText xml:space="preserve"> PAGEREF _Toc15246 \h </w:instrText>
          </w:r>
          <w:r>
            <w:fldChar w:fldCharType="separate"/>
          </w:r>
          <w:r>
            <w:t>19</w:t>
          </w:r>
          <w:r>
            <w:fldChar w:fldCharType="end"/>
          </w:r>
          <w:r>
            <w:fldChar w:fldCharType="end"/>
          </w:r>
        </w:p>
        <w:p>
          <w:pPr>
            <w:pStyle w:val="4"/>
            <w:tabs>
              <w:tab w:val="right" w:leader="dot" w:pos="14800"/>
            </w:tabs>
          </w:pPr>
          <w:r>
            <w:fldChar w:fldCharType="begin"/>
          </w:r>
          <w:r>
            <w:instrText xml:space="preserve"> HYPERLINK \l _Toc17256 </w:instrText>
          </w:r>
          <w:r>
            <w:fldChar w:fldCharType="separate"/>
          </w:r>
          <w:r>
            <w:rPr>
              <w:rFonts w:hint="eastAsia" w:ascii="黑体" w:hAnsi="黑体" w:eastAsia="黑体" w:cs="黑体"/>
            </w:rPr>
            <w:t xml:space="preserve">二、 </w:t>
          </w:r>
          <w:r>
            <w:rPr>
              <w:rFonts w:ascii="黑体" w:hAnsi="黑体" w:eastAsia="黑体" w:cs="黑体"/>
            </w:rPr>
            <w:t>单位预算安排的总体情况</w:t>
          </w:r>
          <w:r>
            <w:tab/>
          </w:r>
          <w:r>
            <w:fldChar w:fldCharType="begin"/>
          </w:r>
          <w:r>
            <w:instrText xml:space="preserve"> PAGEREF _Toc17256 \h </w:instrText>
          </w:r>
          <w:r>
            <w:fldChar w:fldCharType="separate"/>
          </w:r>
          <w:r>
            <w:t>25</w:t>
          </w:r>
          <w:r>
            <w:fldChar w:fldCharType="end"/>
          </w:r>
          <w:r>
            <w:fldChar w:fldCharType="end"/>
          </w:r>
        </w:p>
        <w:p>
          <w:pPr>
            <w:pStyle w:val="4"/>
            <w:tabs>
              <w:tab w:val="right" w:leader="dot" w:pos="14800"/>
            </w:tabs>
          </w:pPr>
          <w:r>
            <w:fldChar w:fldCharType="begin"/>
          </w:r>
          <w:r>
            <w:instrText xml:space="preserve"> HYPERLINK \l _Toc30281 </w:instrText>
          </w:r>
          <w:r>
            <w:fldChar w:fldCharType="separate"/>
          </w:r>
          <w:r>
            <w:rPr>
              <w:rFonts w:ascii="黑体" w:hAnsi="黑体" w:eastAsia="黑体" w:cs="黑体"/>
            </w:rPr>
            <w:t>三、机关运行经费安排情况</w:t>
          </w:r>
          <w:r>
            <w:tab/>
          </w:r>
          <w:r>
            <w:fldChar w:fldCharType="begin"/>
          </w:r>
          <w:r>
            <w:instrText xml:space="preserve"> PAGEREF _Toc30281 \h </w:instrText>
          </w:r>
          <w:r>
            <w:fldChar w:fldCharType="separate"/>
          </w:r>
          <w:r>
            <w:t>26</w:t>
          </w:r>
          <w:r>
            <w:fldChar w:fldCharType="end"/>
          </w:r>
          <w:r>
            <w:fldChar w:fldCharType="end"/>
          </w:r>
        </w:p>
        <w:p>
          <w:pPr>
            <w:pStyle w:val="4"/>
            <w:tabs>
              <w:tab w:val="right" w:leader="dot" w:pos="14800"/>
            </w:tabs>
          </w:pPr>
          <w:r>
            <w:fldChar w:fldCharType="begin"/>
          </w:r>
          <w:r>
            <w:instrText xml:space="preserve"> HYPERLINK \l _Toc6597 </w:instrText>
          </w:r>
          <w:r>
            <w:fldChar w:fldCharType="separate"/>
          </w:r>
          <w:r>
            <w:rPr>
              <w:rFonts w:ascii="黑体" w:hAnsi="黑体" w:eastAsia="黑体" w:cs="黑体"/>
            </w:rPr>
            <w:t>四、财政拨款“三公”经费预算情况及增减变化原因</w:t>
          </w:r>
          <w:r>
            <w:tab/>
          </w:r>
          <w:r>
            <w:fldChar w:fldCharType="begin"/>
          </w:r>
          <w:r>
            <w:instrText xml:space="preserve"> PAGEREF _Toc6597 \h </w:instrText>
          </w:r>
          <w:r>
            <w:fldChar w:fldCharType="separate"/>
          </w:r>
          <w:r>
            <w:t>26</w:t>
          </w:r>
          <w:r>
            <w:fldChar w:fldCharType="end"/>
          </w:r>
          <w:r>
            <w:fldChar w:fldCharType="end"/>
          </w:r>
        </w:p>
        <w:p>
          <w:pPr>
            <w:pStyle w:val="4"/>
            <w:tabs>
              <w:tab w:val="right" w:leader="dot" w:pos="14800"/>
            </w:tabs>
          </w:pPr>
          <w:r>
            <w:fldChar w:fldCharType="begin"/>
          </w:r>
          <w:r>
            <w:instrText xml:space="preserve"> HYPERLINK \l _Toc26787 </w:instrText>
          </w:r>
          <w:r>
            <w:fldChar w:fldCharType="separate"/>
          </w:r>
          <w:r>
            <w:rPr>
              <w:rFonts w:hint="eastAsia" w:ascii="黑体" w:hAnsi="黑体" w:eastAsia="黑体" w:cs="黑体"/>
            </w:rPr>
            <w:t xml:space="preserve">五、 </w:t>
          </w:r>
          <w:r>
            <w:rPr>
              <w:rFonts w:ascii="黑体" w:hAnsi="黑体" w:eastAsia="黑体" w:cs="黑体"/>
            </w:rPr>
            <w:t>预算绩效信息</w:t>
          </w:r>
          <w:r>
            <w:tab/>
          </w:r>
          <w:r>
            <w:fldChar w:fldCharType="begin"/>
          </w:r>
          <w:r>
            <w:instrText xml:space="preserve"> PAGEREF _Toc26787 \h </w:instrText>
          </w:r>
          <w:r>
            <w:fldChar w:fldCharType="separate"/>
          </w:r>
          <w:r>
            <w:t>27</w:t>
          </w:r>
          <w:r>
            <w:fldChar w:fldCharType="end"/>
          </w:r>
          <w:r>
            <w:fldChar w:fldCharType="end"/>
          </w:r>
        </w:p>
        <w:p>
          <w:pPr>
            <w:pStyle w:val="4"/>
            <w:tabs>
              <w:tab w:val="right" w:leader="dot" w:pos="14800"/>
            </w:tabs>
          </w:pPr>
          <w:r>
            <w:fldChar w:fldCharType="begin"/>
          </w:r>
          <w:r>
            <w:instrText xml:space="preserve"> HYPERLINK \l _Toc18183 </w:instrText>
          </w:r>
          <w:r>
            <w:fldChar w:fldCharType="separate"/>
          </w:r>
          <w:r>
            <w:rPr>
              <w:rFonts w:ascii="黑体" w:hAnsi="黑体" w:eastAsia="黑体" w:cs="黑体"/>
            </w:rPr>
            <w:t>六、政府采购预算情况</w:t>
          </w:r>
          <w:r>
            <w:tab/>
          </w:r>
          <w:r>
            <w:fldChar w:fldCharType="begin"/>
          </w:r>
          <w:r>
            <w:instrText xml:space="preserve"> PAGEREF _Toc18183 \h </w:instrText>
          </w:r>
          <w:r>
            <w:fldChar w:fldCharType="separate"/>
          </w:r>
          <w:r>
            <w:t>28</w:t>
          </w:r>
          <w:r>
            <w:fldChar w:fldCharType="end"/>
          </w:r>
          <w:r>
            <w:fldChar w:fldCharType="end"/>
          </w:r>
        </w:p>
        <w:p>
          <w:pPr>
            <w:pStyle w:val="4"/>
            <w:tabs>
              <w:tab w:val="right" w:leader="dot" w:pos="14800"/>
            </w:tabs>
          </w:pPr>
          <w:r>
            <w:fldChar w:fldCharType="begin"/>
          </w:r>
          <w:r>
            <w:instrText xml:space="preserve"> HYPERLINK \l _Toc9747 </w:instrText>
          </w:r>
          <w:r>
            <w:fldChar w:fldCharType="separate"/>
          </w:r>
          <w:r>
            <w:rPr>
              <w:rFonts w:ascii="黑体" w:hAnsi="黑体" w:eastAsia="黑体" w:cs="黑体"/>
            </w:rPr>
            <w:t>七、国有资产信息</w:t>
          </w:r>
          <w:r>
            <w:tab/>
          </w:r>
          <w:r>
            <w:fldChar w:fldCharType="begin"/>
          </w:r>
          <w:r>
            <w:instrText xml:space="preserve"> PAGEREF _Toc9747 \h </w:instrText>
          </w:r>
          <w:r>
            <w:fldChar w:fldCharType="separate"/>
          </w:r>
          <w:r>
            <w:t>28</w:t>
          </w:r>
          <w:r>
            <w:fldChar w:fldCharType="end"/>
          </w:r>
          <w:r>
            <w:fldChar w:fldCharType="end"/>
          </w:r>
        </w:p>
        <w:p>
          <w:pPr>
            <w:pStyle w:val="4"/>
            <w:tabs>
              <w:tab w:val="right" w:leader="dot" w:pos="14800"/>
            </w:tabs>
          </w:pPr>
          <w:r>
            <w:fldChar w:fldCharType="begin"/>
          </w:r>
          <w:r>
            <w:instrText xml:space="preserve"> HYPERLINK \l _Toc22067 </w:instrText>
          </w:r>
          <w:r>
            <w:fldChar w:fldCharType="separate"/>
          </w:r>
          <w:r>
            <w:rPr>
              <w:rFonts w:ascii="黑体" w:hAnsi="黑体" w:eastAsia="黑体" w:cs="黑体"/>
            </w:rPr>
            <w:t>八、名词解释</w:t>
          </w:r>
          <w:r>
            <w:tab/>
          </w:r>
          <w:r>
            <w:fldChar w:fldCharType="begin"/>
          </w:r>
          <w:r>
            <w:instrText xml:space="preserve"> PAGEREF _Toc22067 \h </w:instrText>
          </w:r>
          <w:r>
            <w:fldChar w:fldCharType="separate"/>
          </w:r>
          <w:r>
            <w:t>29</w:t>
          </w:r>
          <w:r>
            <w:fldChar w:fldCharType="end"/>
          </w:r>
          <w:r>
            <w:fldChar w:fldCharType="end"/>
          </w:r>
        </w:p>
        <w:p>
          <w:pPr>
            <w:pStyle w:val="4"/>
            <w:tabs>
              <w:tab w:val="right" w:leader="dot" w:pos="14800"/>
            </w:tabs>
          </w:pPr>
          <w:r>
            <w:fldChar w:fldCharType="begin"/>
          </w:r>
          <w:r>
            <w:instrText xml:space="preserve"> HYPERLINK \l _Toc28549 </w:instrText>
          </w:r>
          <w:r>
            <w:fldChar w:fldCharType="separate"/>
          </w:r>
          <w:r>
            <w:rPr>
              <w:rFonts w:ascii="黑体" w:hAnsi="黑体" w:eastAsia="黑体" w:cs="黑体"/>
            </w:rPr>
            <w:t>九、其他需要说明的事项</w:t>
          </w:r>
          <w:r>
            <w:tab/>
          </w:r>
          <w:r>
            <w:fldChar w:fldCharType="begin"/>
          </w:r>
          <w:r>
            <w:instrText xml:space="preserve"> PAGEREF _Toc28549 \h </w:instrText>
          </w:r>
          <w:r>
            <w:fldChar w:fldCharType="separate"/>
          </w:r>
          <w:r>
            <w:t>30</w:t>
          </w:r>
          <w:r>
            <w:fldChar w:fldCharType="end"/>
          </w:r>
          <w:r>
            <w:fldChar w:fldCharType="end"/>
          </w:r>
        </w:p>
        <w:p>
          <w:pPr>
            <w:spacing w:before="0" w:after="0"/>
            <w:ind w:firstLine="0"/>
            <w:jc w:val="center"/>
            <w:outlineLvl w:val="0"/>
          </w:pPr>
          <w:r>
            <w:fldChar w:fldCharType="end"/>
          </w:r>
        </w:p>
      </w:sdtContent>
    </w:sdt>
    <w:p>
      <w:pPr>
        <w:spacing w:before="0" w:after="0" w:line="240" w:lineRule="auto"/>
        <w:ind w:firstLine="0"/>
        <w:jc w:val="center"/>
        <w:outlineLvl w:val="0"/>
      </w:pPr>
      <w:bookmarkStart w:id="2" w:name="_Toc29978"/>
      <w:r>
        <w:rPr>
          <w:rFonts w:ascii="方正小标宋_GBK" w:hAnsi="方正小标宋_GBK" w:eastAsia="方正小标宋_GBK" w:cs="方正小标宋_GBK"/>
          <w:color w:val="000000"/>
          <w:sz w:val="36"/>
        </w:rPr>
        <w:t>单位预算收支总表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800007霸州市煎茶铺中心卫生院</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2"/>
            </w:pPr>
            <w:r>
              <w:t>一、一般公共预算拨款收入</w:t>
            </w:r>
          </w:p>
        </w:tc>
        <w:tc>
          <w:tcPr>
            <w:tcW w:w="2126" w:type="dxa"/>
            <w:vAlign w:val="center"/>
          </w:tcPr>
          <w:p>
            <w:pPr>
              <w:pStyle w:val="13"/>
            </w:pPr>
            <w:r>
              <w:t>417.91</w:t>
            </w:r>
          </w:p>
        </w:tc>
        <w:tc>
          <w:tcPr>
            <w:tcW w:w="4535" w:type="dxa"/>
            <w:vAlign w:val="center"/>
          </w:tcPr>
          <w:p>
            <w:pPr>
              <w:pStyle w:val="12"/>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2"/>
            </w:pPr>
            <w:r>
              <w:t>二、政府性基金预算拨款收入</w:t>
            </w:r>
          </w:p>
        </w:tc>
        <w:tc>
          <w:tcPr>
            <w:tcW w:w="2126" w:type="dxa"/>
            <w:vAlign w:val="center"/>
          </w:tcPr>
          <w:p>
            <w:pPr>
              <w:pStyle w:val="13"/>
            </w:pPr>
          </w:p>
        </w:tc>
        <w:tc>
          <w:tcPr>
            <w:tcW w:w="4535" w:type="dxa"/>
            <w:vAlign w:val="center"/>
          </w:tcPr>
          <w:p>
            <w:pPr>
              <w:pStyle w:val="12"/>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2"/>
            </w:pPr>
            <w:r>
              <w:t>三、国有资本经营预算拨款收入</w:t>
            </w:r>
          </w:p>
        </w:tc>
        <w:tc>
          <w:tcPr>
            <w:tcW w:w="2126" w:type="dxa"/>
            <w:vAlign w:val="center"/>
          </w:tcPr>
          <w:p>
            <w:pPr>
              <w:pStyle w:val="13"/>
            </w:pPr>
          </w:p>
        </w:tc>
        <w:tc>
          <w:tcPr>
            <w:tcW w:w="4535" w:type="dxa"/>
            <w:vAlign w:val="center"/>
          </w:tcPr>
          <w:p>
            <w:pPr>
              <w:pStyle w:val="12"/>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2"/>
            </w:pPr>
            <w:r>
              <w:t>四、财政专户管理资金收入</w:t>
            </w:r>
          </w:p>
        </w:tc>
        <w:tc>
          <w:tcPr>
            <w:tcW w:w="2126" w:type="dxa"/>
            <w:vAlign w:val="center"/>
          </w:tcPr>
          <w:p>
            <w:pPr>
              <w:pStyle w:val="13"/>
            </w:pPr>
          </w:p>
        </w:tc>
        <w:tc>
          <w:tcPr>
            <w:tcW w:w="4535" w:type="dxa"/>
            <w:vAlign w:val="center"/>
          </w:tcPr>
          <w:p>
            <w:pPr>
              <w:pStyle w:val="12"/>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2"/>
            </w:pPr>
            <w:r>
              <w:t>五、事业收入</w:t>
            </w:r>
          </w:p>
        </w:tc>
        <w:tc>
          <w:tcPr>
            <w:tcW w:w="2126" w:type="dxa"/>
            <w:vAlign w:val="center"/>
          </w:tcPr>
          <w:p>
            <w:pPr>
              <w:pStyle w:val="13"/>
            </w:pPr>
          </w:p>
        </w:tc>
        <w:tc>
          <w:tcPr>
            <w:tcW w:w="4535" w:type="dxa"/>
            <w:vAlign w:val="center"/>
          </w:tcPr>
          <w:p>
            <w:pPr>
              <w:pStyle w:val="12"/>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2"/>
            </w:pPr>
            <w:r>
              <w:t>六、事业单位经营收入</w:t>
            </w:r>
          </w:p>
        </w:tc>
        <w:tc>
          <w:tcPr>
            <w:tcW w:w="2126" w:type="dxa"/>
            <w:vAlign w:val="center"/>
          </w:tcPr>
          <w:p>
            <w:pPr>
              <w:pStyle w:val="13"/>
            </w:pPr>
          </w:p>
        </w:tc>
        <w:tc>
          <w:tcPr>
            <w:tcW w:w="4535" w:type="dxa"/>
            <w:vAlign w:val="center"/>
          </w:tcPr>
          <w:p>
            <w:pPr>
              <w:pStyle w:val="12"/>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2"/>
            </w:pPr>
            <w:r>
              <w:t>七、上级补助收入</w:t>
            </w:r>
          </w:p>
        </w:tc>
        <w:tc>
          <w:tcPr>
            <w:tcW w:w="2126" w:type="dxa"/>
            <w:vAlign w:val="center"/>
          </w:tcPr>
          <w:p>
            <w:pPr>
              <w:pStyle w:val="13"/>
            </w:pPr>
          </w:p>
        </w:tc>
        <w:tc>
          <w:tcPr>
            <w:tcW w:w="4535" w:type="dxa"/>
            <w:vAlign w:val="center"/>
          </w:tcPr>
          <w:p>
            <w:pPr>
              <w:pStyle w:val="12"/>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2"/>
            </w:pPr>
            <w:r>
              <w:t>八、附属单位上缴收入</w:t>
            </w:r>
          </w:p>
        </w:tc>
        <w:tc>
          <w:tcPr>
            <w:tcW w:w="2126" w:type="dxa"/>
            <w:vAlign w:val="center"/>
          </w:tcPr>
          <w:p>
            <w:pPr>
              <w:pStyle w:val="13"/>
            </w:pPr>
          </w:p>
        </w:tc>
        <w:tc>
          <w:tcPr>
            <w:tcW w:w="4535" w:type="dxa"/>
            <w:vAlign w:val="center"/>
          </w:tcPr>
          <w:p>
            <w:pPr>
              <w:pStyle w:val="12"/>
            </w:pPr>
            <w:r>
              <w:t>八、社会保障和就业支出</w:t>
            </w:r>
          </w:p>
        </w:tc>
        <w:tc>
          <w:tcPr>
            <w:tcW w:w="2126" w:type="dxa"/>
            <w:vAlign w:val="center"/>
          </w:tcPr>
          <w:p>
            <w:pPr>
              <w:pStyle w:val="13"/>
            </w:pPr>
            <w:r>
              <w:t>40.53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2"/>
            </w:pPr>
            <w:r>
              <w:t>九、其他收入</w:t>
            </w:r>
          </w:p>
        </w:tc>
        <w:tc>
          <w:tcPr>
            <w:tcW w:w="2126" w:type="dxa"/>
            <w:vAlign w:val="center"/>
          </w:tcPr>
          <w:p>
            <w:pPr>
              <w:pStyle w:val="13"/>
            </w:pPr>
          </w:p>
        </w:tc>
        <w:tc>
          <w:tcPr>
            <w:tcW w:w="4535" w:type="dxa"/>
            <w:vAlign w:val="center"/>
          </w:tcPr>
          <w:p>
            <w:pPr>
              <w:pStyle w:val="12"/>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十、卫生健康支出</w:t>
            </w:r>
          </w:p>
        </w:tc>
        <w:tc>
          <w:tcPr>
            <w:tcW w:w="2126" w:type="dxa"/>
            <w:vAlign w:val="center"/>
          </w:tcPr>
          <w:p>
            <w:pPr>
              <w:pStyle w:val="13"/>
            </w:pPr>
            <w:r>
              <w:t>377.38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4"/>
            </w:pPr>
            <w:r>
              <w:t>本年收入合计</w:t>
            </w:r>
          </w:p>
        </w:tc>
        <w:tc>
          <w:tcPr>
            <w:tcW w:w="2126" w:type="dxa"/>
            <w:vAlign w:val="center"/>
          </w:tcPr>
          <w:p>
            <w:pPr>
              <w:pStyle w:val="15"/>
            </w:pPr>
            <w:r>
              <w:t>417.91</w:t>
            </w:r>
          </w:p>
        </w:tc>
        <w:tc>
          <w:tcPr>
            <w:tcW w:w="4535" w:type="dxa"/>
            <w:vAlign w:val="center"/>
          </w:tcPr>
          <w:p>
            <w:pPr>
              <w:pStyle w:val="14"/>
            </w:pPr>
            <w:r>
              <w:t>本年支出合计</w:t>
            </w:r>
          </w:p>
        </w:tc>
        <w:tc>
          <w:tcPr>
            <w:tcW w:w="2126" w:type="dxa"/>
            <w:vAlign w:val="center"/>
          </w:tcPr>
          <w:p>
            <w:pPr>
              <w:pStyle w:val="15"/>
            </w:pPr>
            <w:r>
              <w:t>417.91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2"/>
            </w:pPr>
            <w:r>
              <w:t>上年结转结余</w:t>
            </w:r>
          </w:p>
        </w:tc>
        <w:tc>
          <w:tcPr>
            <w:tcW w:w="2126" w:type="dxa"/>
            <w:vAlign w:val="center"/>
          </w:tcPr>
          <w:p>
            <w:pPr>
              <w:pStyle w:val="13"/>
            </w:pPr>
          </w:p>
        </w:tc>
        <w:tc>
          <w:tcPr>
            <w:tcW w:w="4535" w:type="dxa"/>
            <w:vAlign w:val="center"/>
          </w:tcPr>
          <w:p>
            <w:pPr>
              <w:pStyle w:val="12"/>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4"/>
            </w:pPr>
            <w:r>
              <w:t>收入总计</w:t>
            </w:r>
          </w:p>
        </w:tc>
        <w:tc>
          <w:tcPr>
            <w:tcW w:w="2126" w:type="dxa"/>
            <w:vAlign w:val="center"/>
          </w:tcPr>
          <w:p>
            <w:pPr>
              <w:pStyle w:val="15"/>
            </w:pPr>
            <w:r>
              <w:t>417.91</w:t>
            </w:r>
          </w:p>
        </w:tc>
        <w:tc>
          <w:tcPr>
            <w:tcW w:w="4535" w:type="dxa"/>
            <w:vAlign w:val="center"/>
          </w:tcPr>
          <w:p>
            <w:pPr>
              <w:pStyle w:val="14"/>
            </w:pPr>
            <w:r>
              <w:t>支出总计</w:t>
            </w:r>
          </w:p>
        </w:tc>
        <w:tc>
          <w:tcPr>
            <w:tcW w:w="2126" w:type="dxa"/>
            <w:vAlign w:val="center"/>
          </w:tcPr>
          <w:p>
            <w:pPr>
              <w:pStyle w:val="15"/>
            </w:pPr>
            <w:r>
              <w:t>417.91</w:t>
            </w:r>
          </w:p>
        </w:tc>
      </w:tr>
    </w:tbl>
    <w:p>
      <w:pPr>
        <w:sectPr>
          <w:footerReference r:id="rId3" w:type="default"/>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0"/>
      </w:pPr>
      <w:bookmarkStart w:id="3" w:name="_Toc28771"/>
      <w:r>
        <w:rPr>
          <w:rFonts w:ascii="方正小标宋_GBK" w:hAnsi="方正小标宋_GBK" w:eastAsia="方正小标宋_GBK" w:cs="方正小标宋_GBK"/>
          <w:color w:val="000000"/>
          <w:sz w:val="36"/>
        </w:rPr>
        <w:t>单位预算收入总表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800007霸州市煎茶铺中心卫生院</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417.91</w:t>
            </w:r>
          </w:p>
        </w:tc>
        <w:tc>
          <w:tcPr>
            <w:tcW w:w="1134" w:type="dxa"/>
            <w:vAlign w:val="center"/>
          </w:tcPr>
          <w:p>
            <w:pPr>
              <w:pStyle w:val="15"/>
            </w:pPr>
            <w:r>
              <w:t>417.91</w:t>
            </w:r>
          </w:p>
        </w:tc>
        <w:tc>
          <w:tcPr>
            <w:tcW w:w="1134" w:type="dxa"/>
            <w:vAlign w:val="center"/>
          </w:tcPr>
          <w:p>
            <w:pPr>
              <w:pStyle w:val="15"/>
            </w:pPr>
            <w:r>
              <w:t>417.91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3"/>
            </w:pPr>
            <w:r>
              <w:t>40.53</w:t>
            </w:r>
          </w:p>
        </w:tc>
        <w:tc>
          <w:tcPr>
            <w:tcW w:w="1134" w:type="dxa"/>
            <w:vAlign w:val="center"/>
          </w:tcPr>
          <w:p>
            <w:pPr>
              <w:pStyle w:val="13"/>
            </w:pPr>
            <w:r>
              <w:t>40.53</w:t>
            </w:r>
          </w:p>
        </w:tc>
        <w:tc>
          <w:tcPr>
            <w:tcW w:w="1134" w:type="dxa"/>
            <w:vAlign w:val="center"/>
          </w:tcPr>
          <w:p>
            <w:pPr>
              <w:pStyle w:val="13"/>
            </w:pPr>
            <w:r>
              <w:t>40.53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3"/>
            </w:pPr>
            <w:r>
              <w:t>40.53</w:t>
            </w:r>
          </w:p>
        </w:tc>
        <w:tc>
          <w:tcPr>
            <w:tcW w:w="1134" w:type="dxa"/>
            <w:vAlign w:val="center"/>
          </w:tcPr>
          <w:p>
            <w:pPr>
              <w:pStyle w:val="13"/>
            </w:pPr>
            <w:r>
              <w:t>40.53</w:t>
            </w:r>
          </w:p>
        </w:tc>
        <w:tc>
          <w:tcPr>
            <w:tcW w:w="1134" w:type="dxa"/>
            <w:vAlign w:val="center"/>
          </w:tcPr>
          <w:p>
            <w:pPr>
              <w:pStyle w:val="13"/>
            </w:pPr>
            <w:r>
              <w:t>40.53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3"/>
            </w:pPr>
            <w:r>
              <w:t>40.53</w:t>
            </w:r>
          </w:p>
        </w:tc>
        <w:tc>
          <w:tcPr>
            <w:tcW w:w="1134" w:type="dxa"/>
            <w:vAlign w:val="center"/>
          </w:tcPr>
          <w:p>
            <w:pPr>
              <w:pStyle w:val="13"/>
            </w:pPr>
            <w:r>
              <w:t>40.53</w:t>
            </w:r>
          </w:p>
        </w:tc>
        <w:tc>
          <w:tcPr>
            <w:tcW w:w="1134" w:type="dxa"/>
            <w:vAlign w:val="center"/>
          </w:tcPr>
          <w:p>
            <w:pPr>
              <w:pStyle w:val="13"/>
            </w:pPr>
            <w:r>
              <w:t>40.53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3"/>
            </w:pPr>
            <w:r>
              <w:t>377.38</w:t>
            </w:r>
          </w:p>
        </w:tc>
        <w:tc>
          <w:tcPr>
            <w:tcW w:w="1134" w:type="dxa"/>
            <w:vAlign w:val="center"/>
          </w:tcPr>
          <w:p>
            <w:pPr>
              <w:pStyle w:val="13"/>
            </w:pPr>
            <w:r>
              <w:t>377.38</w:t>
            </w:r>
          </w:p>
        </w:tc>
        <w:tc>
          <w:tcPr>
            <w:tcW w:w="1134" w:type="dxa"/>
            <w:vAlign w:val="center"/>
          </w:tcPr>
          <w:p>
            <w:pPr>
              <w:pStyle w:val="13"/>
            </w:pPr>
            <w:r>
              <w:t>377.38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2"/>
            </w:pPr>
            <w:r>
              <w:t>21003</w:t>
            </w:r>
          </w:p>
        </w:tc>
        <w:tc>
          <w:tcPr>
            <w:tcW w:w="1559" w:type="dxa"/>
            <w:vAlign w:val="center"/>
          </w:tcPr>
          <w:p>
            <w:pPr>
              <w:pStyle w:val="12"/>
            </w:pPr>
            <w:r>
              <w:t>基层医疗卫生机构</w:t>
            </w:r>
          </w:p>
        </w:tc>
        <w:tc>
          <w:tcPr>
            <w:tcW w:w="1134" w:type="dxa"/>
            <w:vAlign w:val="center"/>
          </w:tcPr>
          <w:p>
            <w:pPr>
              <w:pStyle w:val="13"/>
            </w:pPr>
            <w:r>
              <w:t>377.38</w:t>
            </w:r>
          </w:p>
        </w:tc>
        <w:tc>
          <w:tcPr>
            <w:tcW w:w="1134" w:type="dxa"/>
            <w:vAlign w:val="center"/>
          </w:tcPr>
          <w:p>
            <w:pPr>
              <w:pStyle w:val="13"/>
            </w:pPr>
            <w:r>
              <w:t>377.38</w:t>
            </w:r>
          </w:p>
        </w:tc>
        <w:tc>
          <w:tcPr>
            <w:tcW w:w="1134" w:type="dxa"/>
            <w:vAlign w:val="center"/>
          </w:tcPr>
          <w:p>
            <w:pPr>
              <w:pStyle w:val="13"/>
            </w:pPr>
            <w:r>
              <w:t>377.38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2"/>
            </w:pPr>
            <w:r>
              <w:t>2100302</w:t>
            </w:r>
          </w:p>
        </w:tc>
        <w:tc>
          <w:tcPr>
            <w:tcW w:w="1559" w:type="dxa"/>
            <w:vAlign w:val="center"/>
          </w:tcPr>
          <w:p>
            <w:pPr>
              <w:pStyle w:val="12"/>
            </w:pPr>
            <w:r>
              <w:t>乡镇卫生院</w:t>
            </w:r>
          </w:p>
        </w:tc>
        <w:tc>
          <w:tcPr>
            <w:tcW w:w="1134" w:type="dxa"/>
            <w:vAlign w:val="center"/>
          </w:tcPr>
          <w:p>
            <w:pPr>
              <w:pStyle w:val="13"/>
            </w:pPr>
            <w:r>
              <w:t>377.38</w:t>
            </w:r>
          </w:p>
        </w:tc>
        <w:tc>
          <w:tcPr>
            <w:tcW w:w="1134" w:type="dxa"/>
            <w:vAlign w:val="center"/>
          </w:tcPr>
          <w:p>
            <w:pPr>
              <w:pStyle w:val="13"/>
            </w:pPr>
            <w:r>
              <w:t>377.38</w:t>
            </w:r>
          </w:p>
        </w:tc>
        <w:tc>
          <w:tcPr>
            <w:tcW w:w="1134" w:type="dxa"/>
            <w:vAlign w:val="center"/>
          </w:tcPr>
          <w:p>
            <w:pPr>
              <w:pStyle w:val="13"/>
            </w:pPr>
            <w:r>
              <w:t>377.38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0"/>
      </w:pPr>
      <w:bookmarkStart w:id="4" w:name="_Toc9173"/>
      <w:r>
        <w:rPr>
          <w:rFonts w:ascii="方正小标宋_GBK" w:hAnsi="方正小标宋_GBK" w:eastAsia="方正小标宋_GBK" w:cs="方正小标宋_GBK"/>
          <w:color w:val="000000"/>
          <w:sz w:val="36"/>
        </w:rPr>
        <w:t>单位预算支出总表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800007霸州市煎茶铺中心卫生院</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417.91</w:t>
            </w:r>
          </w:p>
        </w:tc>
        <w:tc>
          <w:tcPr>
            <w:tcW w:w="1361" w:type="dxa"/>
            <w:vAlign w:val="center"/>
          </w:tcPr>
          <w:p>
            <w:pPr>
              <w:pStyle w:val="15"/>
            </w:pPr>
            <w:r>
              <w:t>417.91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3"/>
            </w:pPr>
            <w:r>
              <w:t>40.53</w:t>
            </w:r>
          </w:p>
        </w:tc>
        <w:tc>
          <w:tcPr>
            <w:tcW w:w="1361" w:type="dxa"/>
            <w:vAlign w:val="center"/>
          </w:tcPr>
          <w:p>
            <w:pPr>
              <w:pStyle w:val="13"/>
            </w:pPr>
            <w:r>
              <w:t>40.53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3"/>
            </w:pPr>
            <w:r>
              <w:t>40.53</w:t>
            </w:r>
          </w:p>
        </w:tc>
        <w:tc>
          <w:tcPr>
            <w:tcW w:w="1361" w:type="dxa"/>
            <w:vAlign w:val="center"/>
          </w:tcPr>
          <w:p>
            <w:pPr>
              <w:pStyle w:val="13"/>
            </w:pPr>
            <w:r>
              <w:t>40.53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3"/>
            </w:pPr>
            <w:r>
              <w:t>40.53</w:t>
            </w:r>
          </w:p>
        </w:tc>
        <w:tc>
          <w:tcPr>
            <w:tcW w:w="1361" w:type="dxa"/>
            <w:vAlign w:val="center"/>
          </w:tcPr>
          <w:p>
            <w:pPr>
              <w:pStyle w:val="13"/>
            </w:pPr>
            <w:r>
              <w:t>40.53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3"/>
            </w:pPr>
            <w:r>
              <w:t>377.38</w:t>
            </w:r>
          </w:p>
        </w:tc>
        <w:tc>
          <w:tcPr>
            <w:tcW w:w="1361" w:type="dxa"/>
            <w:vAlign w:val="center"/>
          </w:tcPr>
          <w:p>
            <w:pPr>
              <w:pStyle w:val="13"/>
            </w:pPr>
            <w:r>
              <w:t>377.38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2"/>
            </w:pPr>
            <w:r>
              <w:t>21003</w:t>
            </w:r>
          </w:p>
        </w:tc>
        <w:tc>
          <w:tcPr>
            <w:tcW w:w="4535" w:type="dxa"/>
            <w:vAlign w:val="center"/>
          </w:tcPr>
          <w:p>
            <w:pPr>
              <w:pStyle w:val="12"/>
            </w:pPr>
            <w:r>
              <w:t>基层医疗卫生机构</w:t>
            </w:r>
          </w:p>
        </w:tc>
        <w:tc>
          <w:tcPr>
            <w:tcW w:w="1361" w:type="dxa"/>
            <w:vAlign w:val="center"/>
          </w:tcPr>
          <w:p>
            <w:pPr>
              <w:pStyle w:val="13"/>
            </w:pPr>
            <w:r>
              <w:t>377.38</w:t>
            </w:r>
          </w:p>
        </w:tc>
        <w:tc>
          <w:tcPr>
            <w:tcW w:w="1361" w:type="dxa"/>
            <w:vAlign w:val="center"/>
          </w:tcPr>
          <w:p>
            <w:pPr>
              <w:pStyle w:val="13"/>
            </w:pPr>
            <w:r>
              <w:t>377.38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2"/>
            </w:pPr>
            <w:r>
              <w:t>2100302</w:t>
            </w:r>
          </w:p>
        </w:tc>
        <w:tc>
          <w:tcPr>
            <w:tcW w:w="4535" w:type="dxa"/>
            <w:vAlign w:val="center"/>
          </w:tcPr>
          <w:p>
            <w:pPr>
              <w:pStyle w:val="12"/>
            </w:pPr>
            <w:r>
              <w:t>乡镇卫生院</w:t>
            </w:r>
          </w:p>
        </w:tc>
        <w:tc>
          <w:tcPr>
            <w:tcW w:w="1361" w:type="dxa"/>
            <w:vAlign w:val="center"/>
          </w:tcPr>
          <w:p>
            <w:pPr>
              <w:pStyle w:val="13"/>
            </w:pPr>
            <w:r>
              <w:t>377.38</w:t>
            </w:r>
          </w:p>
        </w:tc>
        <w:tc>
          <w:tcPr>
            <w:tcW w:w="1361" w:type="dxa"/>
            <w:vAlign w:val="center"/>
          </w:tcPr>
          <w:p>
            <w:pPr>
              <w:pStyle w:val="13"/>
            </w:pPr>
            <w:r>
              <w:t>377.38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0"/>
      </w:pPr>
      <w:bookmarkStart w:id="5" w:name="_Toc12170"/>
      <w:r>
        <w:rPr>
          <w:rFonts w:ascii="方正小标宋_GBK" w:hAnsi="方正小标宋_GBK" w:eastAsia="方正小标宋_GBK" w:cs="方正小标宋_GBK"/>
          <w:color w:val="000000"/>
          <w:sz w:val="36"/>
        </w:rPr>
        <w:t>单位预算财政拨款收支总表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800007霸州市煎茶铺中心卫生院</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2"/>
            </w:pPr>
            <w:r>
              <w:t>一、一般公共预算拨款</w:t>
            </w:r>
          </w:p>
        </w:tc>
        <w:tc>
          <w:tcPr>
            <w:tcW w:w="1474" w:type="dxa"/>
            <w:vAlign w:val="center"/>
          </w:tcPr>
          <w:p>
            <w:pPr>
              <w:pStyle w:val="13"/>
            </w:pPr>
            <w:r>
              <w:t>417.91</w:t>
            </w:r>
          </w:p>
        </w:tc>
        <w:tc>
          <w:tcPr>
            <w:tcW w:w="3402" w:type="dxa"/>
            <w:vAlign w:val="center"/>
          </w:tcPr>
          <w:p>
            <w:pPr>
              <w:pStyle w:val="12"/>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2"/>
            </w:pPr>
            <w:r>
              <w:t>二、政府性基金预算拨款</w:t>
            </w:r>
          </w:p>
        </w:tc>
        <w:tc>
          <w:tcPr>
            <w:tcW w:w="1474" w:type="dxa"/>
            <w:vAlign w:val="center"/>
          </w:tcPr>
          <w:p>
            <w:pPr>
              <w:pStyle w:val="13"/>
            </w:pPr>
          </w:p>
        </w:tc>
        <w:tc>
          <w:tcPr>
            <w:tcW w:w="3402" w:type="dxa"/>
            <w:vAlign w:val="center"/>
          </w:tcPr>
          <w:p>
            <w:pPr>
              <w:pStyle w:val="12"/>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2"/>
            </w:pPr>
            <w:r>
              <w:t>三、国有资本经营预算拨款</w:t>
            </w:r>
          </w:p>
        </w:tc>
        <w:tc>
          <w:tcPr>
            <w:tcW w:w="1474" w:type="dxa"/>
            <w:vAlign w:val="center"/>
          </w:tcPr>
          <w:p>
            <w:pPr>
              <w:pStyle w:val="13"/>
            </w:pPr>
          </w:p>
        </w:tc>
        <w:tc>
          <w:tcPr>
            <w:tcW w:w="3402" w:type="dxa"/>
            <w:vAlign w:val="center"/>
          </w:tcPr>
          <w:p>
            <w:pPr>
              <w:pStyle w:val="12"/>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八、社会保障和就业支出</w:t>
            </w:r>
          </w:p>
        </w:tc>
        <w:tc>
          <w:tcPr>
            <w:tcW w:w="1474" w:type="dxa"/>
            <w:vAlign w:val="center"/>
          </w:tcPr>
          <w:p>
            <w:pPr>
              <w:pStyle w:val="13"/>
            </w:pPr>
            <w:r>
              <w:t>40.53</w:t>
            </w:r>
          </w:p>
        </w:tc>
        <w:tc>
          <w:tcPr>
            <w:tcW w:w="1474" w:type="dxa"/>
            <w:vAlign w:val="center"/>
          </w:tcPr>
          <w:p>
            <w:pPr>
              <w:pStyle w:val="13"/>
            </w:pPr>
            <w:r>
              <w:t>40.53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十、卫生健康支出</w:t>
            </w:r>
          </w:p>
        </w:tc>
        <w:tc>
          <w:tcPr>
            <w:tcW w:w="1474" w:type="dxa"/>
            <w:vAlign w:val="center"/>
          </w:tcPr>
          <w:p>
            <w:pPr>
              <w:pStyle w:val="13"/>
            </w:pPr>
            <w:r>
              <w:t>377.38</w:t>
            </w:r>
          </w:p>
        </w:tc>
        <w:tc>
          <w:tcPr>
            <w:tcW w:w="1474" w:type="dxa"/>
            <w:vAlign w:val="center"/>
          </w:tcPr>
          <w:p>
            <w:pPr>
              <w:pStyle w:val="13"/>
            </w:pPr>
            <w:r>
              <w:t>377.38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4"/>
            </w:pPr>
            <w:r>
              <w:t>本年收入合计</w:t>
            </w:r>
          </w:p>
        </w:tc>
        <w:tc>
          <w:tcPr>
            <w:tcW w:w="1474" w:type="dxa"/>
            <w:vAlign w:val="center"/>
          </w:tcPr>
          <w:p>
            <w:pPr>
              <w:pStyle w:val="15"/>
            </w:pPr>
            <w:r>
              <w:t>417.91</w:t>
            </w:r>
          </w:p>
        </w:tc>
        <w:tc>
          <w:tcPr>
            <w:tcW w:w="3402" w:type="dxa"/>
            <w:vAlign w:val="center"/>
          </w:tcPr>
          <w:p>
            <w:pPr>
              <w:pStyle w:val="14"/>
            </w:pPr>
            <w:r>
              <w:t>本年支出合计</w:t>
            </w:r>
          </w:p>
        </w:tc>
        <w:tc>
          <w:tcPr>
            <w:tcW w:w="1474" w:type="dxa"/>
            <w:vAlign w:val="center"/>
          </w:tcPr>
          <w:p>
            <w:pPr>
              <w:pStyle w:val="15"/>
            </w:pPr>
            <w:r>
              <w:t>417.91</w:t>
            </w:r>
          </w:p>
        </w:tc>
        <w:tc>
          <w:tcPr>
            <w:tcW w:w="1474" w:type="dxa"/>
            <w:vAlign w:val="center"/>
          </w:tcPr>
          <w:p>
            <w:pPr>
              <w:pStyle w:val="15"/>
            </w:pPr>
            <w:r>
              <w:t>417.91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2"/>
            </w:pPr>
            <w:r>
              <w:t>年初财政拨款结转和结余</w:t>
            </w:r>
          </w:p>
        </w:tc>
        <w:tc>
          <w:tcPr>
            <w:tcW w:w="1474" w:type="dxa"/>
            <w:vAlign w:val="center"/>
          </w:tcPr>
          <w:p>
            <w:pPr>
              <w:pStyle w:val="13"/>
            </w:pPr>
          </w:p>
        </w:tc>
        <w:tc>
          <w:tcPr>
            <w:tcW w:w="3402" w:type="dxa"/>
            <w:vAlign w:val="center"/>
          </w:tcPr>
          <w:p>
            <w:pPr>
              <w:pStyle w:val="12"/>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2"/>
            </w:pPr>
            <w:r>
              <w:t>一、一般公共预算拨款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2"/>
            </w:pPr>
            <w:r>
              <w:t>二、政府性基金预算拨款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三、国有资本经营预算拨款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4"/>
            </w:pPr>
            <w:r>
              <w:t>收入总计</w:t>
            </w:r>
          </w:p>
        </w:tc>
        <w:tc>
          <w:tcPr>
            <w:tcW w:w="1474" w:type="dxa"/>
            <w:vAlign w:val="center"/>
          </w:tcPr>
          <w:p>
            <w:pPr>
              <w:pStyle w:val="15"/>
            </w:pPr>
            <w:r>
              <w:t>417.91</w:t>
            </w:r>
          </w:p>
        </w:tc>
        <w:tc>
          <w:tcPr>
            <w:tcW w:w="3402" w:type="dxa"/>
            <w:vAlign w:val="center"/>
          </w:tcPr>
          <w:p>
            <w:pPr>
              <w:pStyle w:val="14"/>
            </w:pPr>
            <w:r>
              <w:t>支出总计</w:t>
            </w:r>
          </w:p>
        </w:tc>
        <w:tc>
          <w:tcPr>
            <w:tcW w:w="1474" w:type="dxa"/>
            <w:vAlign w:val="center"/>
          </w:tcPr>
          <w:p>
            <w:pPr>
              <w:pStyle w:val="15"/>
            </w:pPr>
            <w:r>
              <w:t>417.91</w:t>
            </w:r>
          </w:p>
        </w:tc>
        <w:tc>
          <w:tcPr>
            <w:tcW w:w="1474" w:type="dxa"/>
            <w:vAlign w:val="center"/>
          </w:tcPr>
          <w:p>
            <w:pPr>
              <w:pStyle w:val="15"/>
            </w:pPr>
            <w:r>
              <w:t>417.91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0"/>
      </w:pPr>
      <w:bookmarkStart w:id="6" w:name="_Toc6269"/>
      <w:r>
        <w:rPr>
          <w:rFonts w:ascii="方正小标宋_GBK" w:hAnsi="方正小标宋_GBK" w:eastAsia="方正小标宋_GBK" w:cs="方正小标宋_GBK"/>
          <w:color w:val="000000"/>
          <w:sz w:val="36"/>
        </w:rPr>
        <w:t>单位预算一般公共预算财政拨款支出表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800007霸州市煎茶铺中心卫生院</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417.91</w:t>
            </w:r>
          </w:p>
        </w:tc>
        <w:tc>
          <w:tcPr>
            <w:tcW w:w="2551" w:type="dxa"/>
            <w:vAlign w:val="center"/>
          </w:tcPr>
          <w:p>
            <w:pPr>
              <w:pStyle w:val="15"/>
            </w:pPr>
            <w:r>
              <w:t>417.91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3"/>
            </w:pPr>
            <w:r>
              <w:t>40.53</w:t>
            </w:r>
          </w:p>
        </w:tc>
        <w:tc>
          <w:tcPr>
            <w:tcW w:w="2551" w:type="dxa"/>
            <w:vAlign w:val="center"/>
          </w:tcPr>
          <w:p>
            <w:pPr>
              <w:pStyle w:val="13"/>
            </w:pPr>
            <w:r>
              <w:t>40.53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3"/>
            </w:pPr>
            <w:r>
              <w:t>40.53</w:t>
            </w:r>
          </w:p>
        </w:tc>
        <w:tc>
          <w:tcPr>
            <w:tcW w:w="2551" w:type="dxa"/>
            <w:vAlign w:val="center"/>
          </w:tcPr>
          <w:p>
            <w:pPr>
              <w:pStyle w:val="13"/>
            </w:pPr>
            <w:r>
              <w:t>40.53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3"/>
            </w:pPr>
            <w:r>
              <w:t>40.53</w:t>
            </w:r>
          </w:p>
        </w:tc>
        <w:tc>
          <w:tcPr>
            <w:tcW w:w="2551" w:type="dxa"/>
            <w:vAlign w:val="center"/>
          </w:tcPr>
          <w:p>
            <w:pPr>
              <w:pStyle w:val="13"/>
            </w:pPr>
            <w:r>
              <w:t>40.53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3"/>
            </w:pPr>
            <w:r>
              <w:t>377.38</w:t>
            </w:r>
          </w:p>
        </w:tc>
        <w:tc>
          <w:tcPr>
            <w:tcW w:w="2551" w:type="dxa"/>
            <w:vAlign w:val="center"/>
          </w:tcPr>
          <w:p>
            <w:pPr>
              <w:pStyle w:val="13"/>
            </w:pPr>
            <w:r>
              <w:t>377.38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21003</w:t>
            </w:r>
          </w:p>
        </w:tc>
        <w:tc>
          <w:tcPr>
            <w:tcW w:w="4535" w:type="dxa"/>
            <w:vAlign w:val="center"/>
          </w:tcPr>
          <w:p>
            <w:pPr>
              <w:pStyle w:val="12"/>
            </w:pPr>
            <w:r>
              <w:t>基层医疗卫生机构</w:t>
            </w:r>
          </w:p>
        </w:tc>
        <w:tc>
          <w:tcPr>
            <w:tcW w:w="2551" w:type="dxa"/>
            <w:vAlign w:val="center"/>
          </w:tcPr>
          <w:p>
            <w:pPr>
              <w:pStyle w:val="13"/>
            </w:pPr>
            <w:r>
              <w:t>377.38</w:t>
            </w:r>
          </w:p>
        </w:tc>
        <w:tc>
          <w:tcPr>
            <w:tcW w:w="2551" w:type="dxa"/>
            <w:vAlign w:val="center"/>
          </w:tcPr>
          <w:p>
            <w:pPr>
              <w:pStyle w:val="13"/>
            </w:pPr>
            <w:r>
              <w:t>377.38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2100302</w:t>
            </w:r>
          </w:p>
        </w:tc>
        <w:tc>
          <w:tcPr>
            <w:tcW w:w="4535" w:type="dxa"/>
            <w:vAlign w:val="center"/>
          </w:tcPr>
          <w:p>
            <w:pPr>
              <w:pStyle w:val="12"/>
            </w:pPr>
            <w:r>
              <w:t>乡镇卫生院</w:t>
            </w:r>
          </w:p>
        </w:tc>
        <w:tc>
          <w:tcPr>
            <w:tcW w:w="2551" w:type="dxa"/>
            <w:vAlign w:val="center"/>
          </w:tcPr>
          <w:p>
            <w:pPr>
              <w:pStyle w:val="13"/>
            </w:pPr>
            <w:r>
              <w:t>377.38</w:t>
            </w:r>
          </w:p>
        </w:tc>
        <w:tc>
          <w:tcPr>
            <w:tcW w:w="2551" w:type="dxa"/>
            <w:vAlign w:val="center"/>
          </w:tcPr>
          <w:p>
            <w:pPr>
              <w:pStyle w:val="13"/>
            </w:pPr>
            <w:r>
              <w:t>377.38</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0"/>
      </w:pPr>
      <w:bookmarkStart w:id="7" w:name="_Toc32477"/>
      <w:r>
        <w:rPr>
          <w:rFonts w:ascii="方正小标宋_GBK" w:hAnsi="方正小标宋_GBK" w:eastAsia="方正小标宋_GBK" w:cs="方正小标宋_GBK"/>
          <w:color w:val="000000"/>
          <w:sz w:val="36"/>
        </w:rPr>
        <w:t>单位预算一般公共预算财政拨款基本支出表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800007霸州市煎茶铺中心卫生院</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417.91</w:t>
            </w:r>
          </w:p>
        </w:tc>
        <w:tc>
          <w:tcPr>
            <w:tcW w:w="2551" w:type="dxa"/>
            <w:vAlign w:val="center"/>
          </w:tcPr>
          <w:p>
            <w:pPr>
              <w:pStyle w:val="15"/>
            </w:pPr>
            <w:r>
              <w:t>417.91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3"/>
            </w:pPr>
            <w:r>
              <w:t>377.38</w:t>
            </w:r>
          </w:p>
        </w:tc>
        <w:tc>
          <w:tcPr>
            <w:tcW w:w="2551" w:type="dxa"/>
            <w:vAlign w:val="center"/>
          </w:tcPr>
          <w:p>
            <w:pPr>
              <w:pStyle w:val="13"/>
            </w:pPr>
            <w:r>
              <w:t>377.38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3"/>
            </w:pPr>
            <w:r>
              <w:t>377.38</w:t>
            </w:r>
          </w:p>
        </w:tc>
        <w:tc>
          <w:tcPr>
            <w:tcW w:w="2551" w:type="dxa"/>
            <w:vAlign w:val="center"/>
          </w:tcPr>
          <w:p>
            <w:pPr>
              <w:pStyle w:val="13"/>
            </w:pPr>
            <w:r>
              <w:t>377.38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3"/>
            </w:pPr>
            <w:r>
              <w:t>40.53</w:t>
            </w:r>
          </w:p>
        </w:tc>
        <w:tc>
          <w:tcPr>
            <w:tcW w:w="2551" w:type="dxa"/>
            <w:vAlign w:val="center"/>
          </w:tcPr>
          <w:p>
            <w:pPr>
              <w:pStyle w:val="13"/>
            </w:pPr>
            <w:r>
              <w:t>40.53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3"/>
            </w:pPr>
            <w:r>
              <w:t>40.53</w:t>
            </w:r>
          </w:p>
        </w:tc>
        <w:tc>
          <w:tcPr>
            <w:tcW w:w="2551" w:type="dxa"/>
            <w:vAlign w:val="center"/>
          </w:tcPr>
          <w:p>
            <w:pPr>
              <w:pStyle w:val="13"/>
            </w:pPr>
            <w:r>
              <w:t>40.53</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0"/>
      </w:pPr>
      <w:bookmarkStart w:id="8" w:name="_Toc22468"/>
      <w:r>
        <w:rPr>
          <w:rFonts w:ascii="方正小标宋_GBK" w:hAnsi="方正小标宋_GBK" w:eastAsia="方正小标宋_GBK" w:cs="方正小标宋_GBK"/>
          <w:color w:val="000000"/>
          <w:sz w:val="36"/>
        </w:rPr>
        <w:t>单位预算政府基金预算财政拨款支出表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800007霸州市煎茶铺中心卫生院</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9" w:name="_Toc6632"/>
      <w:r>
        <w:rPr>
          <w:rFonts w:ascii="方正小标宋_GBK" w:hAnsi="方正小标宋_GBK" w:eastAsia="方正小标宋_GBK" w:cs="方正小标宋_GBK"/>
          <w:color w:val="000000"/>
          <w:sz w:val="36"/>
        </w:rPr>
        <w:t>单位预算国有资本经营预算财政拨款支出表</w:t>
      </w:r>
      <w:bookmarkEnd w:id="9"/>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800007霸州市煎茶铺中心卫生院</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10" w:name="_Toc20797"/>
      <w:bookmarkStart w:id="11" w:name="_Toc32250"/>
      <w:r>
        <w:rPr>
          <w:rFonts w:ascii="方正小标宋_GBK" w:hAnsi="方正小标宋_GBK" w:eastAsia="方正小标宋_GBK" w:cs="方正小标宋_GBK"/>
          <w:color w:val="000000"/>
          <w:sz w:val="36"/>
        </w:rPr>
        <w:t>单位预算财政拨款“三公”经费支出表</w:t>
      </w:r>
      <w:bookmarkEnd w:id="10"/>
      <w:bookmarkStart w:id="27" w:name="_GoBack"/>
      <w:bookmarkEnd w:id="27"/>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8000</w:t>
            </w:r>
            <w:r>
              <w:rPr>
                <w:rFonts w:hint="eastAsia"/>
                <w:lang w:val="en-US" w:eastAsia="zh-CN"/>
              </w:rPr>
              <w:t>07</w:t>
            </w:r>
            <w:r>
              <w:t>霸州市</w:t>
            </w:r>
            <w:r>
              <w:rPr>
                <w:rFonts w:hint="eastAsia"/>
                <w:lang w:val="en-US" w:eastAsia="zh-CN"/>
              </w:rPr>
              <w:t>煎茶铺中心</w:t>
            </w:r>
            <w:r>
              <w:t>卫生院</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hint="default" w:ascii="方正书宋_GBK" w:hAnsi="Times New Roman" w:eastAsia="方正书宋_GBK" w:cs="方正书宋_GBK"/>
                <w:b/>
                <w:kern w:val="2"/>
                <w:sz w:val="21"/>
                <w:szCs w:val="24"/>
                <w:lang w:val="en-US" w:eastAsia="zh-CN" w:bidi="ar-SA"/>
              </w:rPr>
            </w:pPr>
            <w:r>
              <w:t>1</w:t>
            </w:r>
          </w:p>
        </w:tc>
        <w:tc>
          <w:tcPr>
            <w:tcW w:w="1643" w:type="dxa"/>
            <w:vAlign w:val="center"/>
          </w:tcPr>
          <w:p>
            <w:pPr>
              <w:pStyle w:val="14"/>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vAlign w:val="center"/>
          </w:tcPr>
          <w:p>
            <w:pPr>
              <w:pStyle w:val="15"/>
              <w:ind w:firstLine="0" w:firstLineChars="0"/>
              <w:rPr>
                <w:rFonts w:hint="default" w:ascii="方正书宋_GBK" w:hAnsi="Times New Roman" w:eastAsia="方正书宋_GBK" w:cs="方正书宋_GBK"/>
                <w:b/>
                <w:kern w:val="2"/>
                <w:sz w:val="21"/>
                <w:szCs w:val="24"/>
                <w:lang w:val="en-US" w:eastAsia="zh-CN" w:bidi="ar-SA"/>
              </w:rPr>
            </w:pPr>
          </w:p>
        </w:tc>
        <w:tc>
          <w:tcPr>
            <w:tcW w:w="1643" w:type="dxa"/>
            <w:vAlign w:val="center"/>
          </w:tcPr>
          <w:p>
            <w:pPr>
              <w:pStyle w:val="15"/>
              <w:ind w:firstLine="0" w:firstLineChars="0"/>
              <w:rPr>
                <w:rFonts w:hint="eastAsia" w:ascii="方正书宋_GBK" w:hAnsi="Times New Roman" w:eastAsia="方正书宋_GBK" w:cs="方正书宋_GBK"/>
                <w:b/>
                <w:kern w:val="2"/>
                <w:sz w:val="21"/>
                <w:szCs w:val="24"/>
                <w:lang w:val="en-US" w:eastAsia="zh-CN" w:bidi="ar-SA"/>
              </w:rPr>
            </w:pPr>
          </w:p>
        </w:tc>
        <w:tc>
          <w:tcPr>
            <w:tcW w:w="1643" w:type="dxa"/>
            <w:vAlign w:val="center"/>
          </w:tcPr>
          <w:p>
            <w:pPr>
              <w:pStyle w:val="15"/>
              <w:ind w:firstLine="0" w:firstLineChars="0"/>
              <w:rPr>
                <w:rFonts w:ascii="方正书宋_GBK" w:hAnsi="Times New Roman" w:eastAsia="方正书宋_GBK" w:cs="方正书宋_GBK"/>
                <w:b/>
                <w:kern w:val="2"/>
                <w:sz w:val="21"/>
                <w:szCs w:val="24"/>
                <w:lang w:val="en-US" w:eastAsia="uk-UA" w:bidi="ar-SA"/>
              </w:rP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2"/>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0" w:type="auto"/>
            <w:vAlign w:val="center"/>
          </w:tcPr>
          <w:p>
            <w:pPr>
              <w:pStyle w:val="13"/>
              <w:ind w:firstLine="0" w:firstLineChars="0"/>
              <w:rPr>
                <w:rFonts w:hint="eastAsia" w:ascii="方正书宋_GBK" w:hAnsi="Times New Roman" w:eastAsia="方正书宋_GBK" w:cs="方正书宋_GBK"/>
                <w:kern w:val="2"/>
                <w:sz w:val="21"/>
                <w:szCs w:val="24"/>
                <w:lang w:val="en-US" w:eastAsia="zh-CN" w:bidi="ar-SA"/>
              </w:rPr>
            </w:pPr>
          </w:p>
        </w:tc>
        <w:tc>
          <w:tcPr>
            <w:tcW w:w="0" w:type="auto"/>
            <w:vAlign w:val="center"/>
          </w:tcPr>
          <w:p>
            <w:pPr>
              <w:pStyle w:val="13"/>
              <w:ind w:firstLine="0" w:firstLineChars="0"/>
              <w:rPr>
                <w:rFonts w:hint="eastAsia" w:ascii="方正书宋_GBK" w:hAnsi="Times New Roman" w:eastAsia="方正书宋_GBK" w:cs="方正书宋_GBK"/>
                <w:kern w:val="2"/>
                <w:sz w:val="21"/>
                <w:szCs w:val="24"/>
                <w:lang w:val="en-US" w:eastAsia="zh-CN"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2"/>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0" w:type="auto"/>
            <w:vAlign w:val="center"/>
          </w:tcPr>
          <w:p>
            <w:pPr>
              <w:pStyle w:val="13"/>
              <w:ind w:firstLine="0" w:firstLineChars="0"/>
              <w:rPr>
                <w:rFonts w:hint="eastAsia" w:ascii="方正书宋_GBK" w:hAnsi="Times New Roman" w:eastAsia="方正书宋_GBK" w:cs="方正书宋_GBK"/>
                <w:kern w:val="2"/>
                <w:sz w:val="21"/>
                <w:szCs w:val="24"/>
                <w:lang w:val="en-US" w:eastAsia="zh-CN"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2"/>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2"/>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0" w:type="auto"/>
            <w:vAlign w:val="center"/>
          </w:tcPr>
          <w:p>
            <w:pPr>
              <w:pStyle w:val="13"/>
              <w:ind w:firstLine="0" w:firstLineChars="0"/>
              <w:rPr>
                <w:rFonts w:hint="default" w:ascii="方正书宋_GBK" w:hAnsi="Times New Roman" w:eastAsia="方正书宋_GBK" w:cs="方正书宋_GBK"/>
                <w:kern w:val="2"/>
                <w:sz w:val="21"/>
                <w:szCs w:val="24"/>
                <w:lang w:val="en-US" w:eastAsia="zh-CN"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2"/>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三、公务接待费</w:t>
            </w: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3"/>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3"/>
            </w:pPr>
          </w:p>
        </w:tc>
      </w:tr>
    </w:tbl>
    <w:p>
      <w:pPr>
        <w:spacing w:before="0" w:after="0" w:line="240" w:lineRule="auto"/>
        <w:ind w:firstLine="2520" w:firstLineChars="120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3960" w:firstLineChars="900"/>
        <w:jc w:val="both"/>
        <w:outlineLvl w:val="0"/>
      </w:pPr>
      <w:r>
        <w:rPr>
          <w:rFonts w:ascii="方正小标宋_GBK" w:hAnsi="方正小标宋_GBK" w:eastAsia="方正小标宋_GBK" w:cs="方正小标宋_GBK"/>
          <w:b w:val="0"/>
          <w:color w:val="000000"/>
          <w:sz w:val="44"/>
        </w:rPr>
        <w:t>2023年单位预算信息公开情况说明</w:t>
      </w:r>
      <w:bookmarkEnd w:id="11"/>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按照《预算法》、《地方预决算公开操作规程》和《关于进一步推进预算公开工作的实施意见》规定，现将霸州市煎茶铺中心卫生院2023年单位预算公开如下：</w:t>
      </w:r>
    </w:p>
    <w:p>
      <w:pPr>
        <w:spacing w:before="10" w:after="10" w:line="240" w:lineRule="auto"/>
        <w:ind w:firstLine="640"/>
        <w:jc w:val="both"/>
        <w:outlineLvl w:val="0"/>
      </w:pPr>
      <w:bookmarkStart w:id="12" w:name="_Toc15246"/>
      <w:r>
        <w:rPr>
          <w:rFonts w:ascii="黑体" w:hAnsi="黑体" w:eastAsia="黑体" w:cs="黑体"/>
          <w:color w:val="000000"/>
          <w:sz w:val="32"/>
        </w:rPr>
        <w:t>一、单位职责及机构设置情况</w:t>
      </w:r>
      <w:bookmarkEnd w:id="12"/>
    </w:p>
    <w:p>
      <w:pPr>
        <w:spacing w:before="0" w:after="0" w:line="240" w:lineRule="auto"/>
        <w:ind w:firstLine="640"/>
        <w:jc w:val="both"/>
        <w:outlineLvl w:val="9"/>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jc w:val="both"/>
        <w:textAlignment w:val="auto"/>
        <w:outlineLvl w:val="9"/>
        <w:rPr>
          <w:rFonts w:hint="default" w:ascii="Times New Roman" w:hAnsi="Times New Roman" w:eastAsia="方正仿宋_GBK" w:cs="Times New Roman"/>
          <w:kern w:val="0"/>
          <w:sz w:val="28"/>
          <w:szCs w:val="24"/>
          <w:lang w:val="en-US" w:eastAsia="zh-CN" w:bidi="ar-SA"/>
        </w:rPr>
      </w:pPr>
      <w:bookmarkStart w:id="13"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3"/>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jc w:val="both"/>
        <w:textAlignment w:val="auto"/>
        <w:outlineLvl w:val="9"/>
        <w:rPr>
          <w:rFonts w:hint="eastAsia" w:ascii="Times New Roman" w:hAnsi="Times New Roman" w:eastAsia="方正仿宋_GBK" w:cs="Times New Roman"/>
          <w:kern w:val="0"/>
          <w:sz w:val="28"/>
          <w:szCs w:val="24"/>
          <w:lang w:val="en-US" w:eastAsia="zh-CN" w:bidi="ar-SA"/>
        </w:rPr>
      </w:pPr>
      <w:bookmarkStart w:id="14"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4"/>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5" w:leftChars="250" w:hanging="560" w:hanging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7"/>
        <w:jc w:val="both"/>
      </w:pP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both"/>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jc w:val="both"/>
            </w:pPr>
            <w:r>
              <w:t>单位名称</w:t>
            </w:r>
          </w:p>
        </w:tc>
        <w:tc>
          <w:tcPr>
            <w:tcW w:w="1843" w:type="dxa"/>
            <w:vAlign w:val="center"/>
          </w:tcPr>
          <w:p>
            <w:pPr>
              <w:pStyle w:val="10"/>
              <w:jc w:val="both"/>
            </w:pPr>
            <w:r>
              <w:t>单位性质</w:t>
            </w:r>
          </w:p>
        </w:tc>
        <w:tc>
          <w:tcPr>
            <w:tcW w:w="2126" w:type="dxa"/>
            <w:vAlign w:val="center"/>
          </w:tcPr>
          <w:p>
            <w:pPr>
              <w:pStyle w:val="10"/>
              <w:jc w:val="both"/>
            </w:pPr>
            <w:r>
              <w:t>单位规格</w:t>
            </w:r>
          </w:p>
        </w:tc>
        <w:tc>
          <w:tcPr>
            <w:tcW w:w="3827" w:type="dxa"/>
            <w:vAlign w:val="center"/>
          </w:tcPr>
          <w:p>
            <w:pPr>
              <w:pStyle w:val="10"/>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jc w:val="both"/>
            </w:pPr>
            <w:r>
              <w:t>霸州市</w:t>
            </w:r>
            <w:r>
              <w:rPr>
                <w:rFonts w:hint="eastAsia"/>
                <w:lang w:val="en-US" w:eastAsia="zh-CN"/>
              </w:rPr>
              <w:t>煎茶铺</w:t>
            </w:r>
            <w:r>
              <w:t>中心卫生院</w:t>
            </w:r>
          </w:p>
        </w:tc>
        <w:tc>
          <w:tcPr>
            <w:tcW w:w="1843" w:type="dxa"/>
            <w:vAlign w:val="center"/>
          </w:tcPr>
          <w:p>
            <w:pPr>
              <w:pStyle w:val="11"/>
              <w:jc w:val="both"/>
            </w:pPr>
            <w:r>
              <w:t>事业</w:t>
            </w:r>
          </w:p>
        </w:tc>
        <w:tc>
          <w:tcPr>
            <w:tcW w:w="2126" w:type="dxa"/>
            <w:vAlign w:val="center"/>
          </w:tcPr>
          <w:p>
            <w:pPr>
              <w:pStyle w:val="11"/>
              <w:jc w:val="both"/>
            </w:pPr>
            <w:r>
              <w:t>未定行政级别</w:t>
            </w:r>
          </w:p>
        </w:tc>
        <w:tc>
          <w:tcPr>
            <w:tcW w:w="3827" w:type="dxa"/>
            <w:vAlign w:val="center"/>
          </w:tcPr>
          <w:p>
            <w:pPr>
              <w:pStyle w:val="11"/>
              <w:jc w:val="both"/>
            </w:pPr>
            <w:r>
              <w:t>财政性资金定额或定项补助</w:t>
            </w:r>
          </w:p>
        </w:tc>
      </w:tr>
    </w:tbl>
    <w:p>
      <w:pPr>
        <w:numPr>
          <w:ilvl w:val="0"/>
          <w:numId w:val="1"/>
        </w:numPr>
        <w:spacing w:before="10" w:after="10" w:line="240" w:lineRule="auto"/>
        <w:ind w:firstLine="640"/>
        <w:jc w:val="both"/>
        <w:outlineLvl w:val="0"/>
        <w:rPr>
          <w:rFonts w:ascii="黑体" w:hAnsi="黑体" w:eastAsia="黑体" w:cs="黑体"/>
          <w:color w:val="000000"/>
          <w:sz w:val="32"/>
        </w:rPr>
      </w:pPr>
      <w:bookmarkStart w:id="15" w:name="_Toc17256"/>
      <w:r>
        <w:rPr>
          <w:rFonts w:ascii="黑体" w:hAnsi="黑体" w:eastAsia="黑体" w:cs="黑体"/>
          <w:color w:val="000000"/>
          <w:sz w:val="32"/>
        </w:rPr>
        <w:t>单位预算安排的总体情况</w:t>
      </w:r>
      <w:bookmarkEnd w:id="15"/>
    </w:p>
    <w:p>
      <w:pPr>
        <w:spacing w:line="584" w:lineRule="exact"/>
        <w:ind w:firstLine="64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按照预算管理有关规定，目前我市单位预算的编制实行综合预算管理，即全部收入和支出都反映在预算中</w:t>
      </w:r>
      <w:r>
        <w:rPr>
          <w:rFonts w:hint="eastAsia" w:ascii="Times New Roman" w:hAnsi="Times New Roman" w:eastAsia="仿宋_GB2312" w:cs="Times New Roman"/>
          <w:sz w:val="32"/>
          <w:szCs w:val="32"/>
          <w:lang w:eastAsia="zh-CN"/>
        </w:rPr>
        <w:t>。</w:t>
      </w:r>
    </w:p>
    <w:p>
      <w:pPr>
        <w:spacing w:line="584"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1、收入说明</w:t>
      </w:r>
    </w:p>
    <w:p>
      <w:pPr>
        <w:spacing w:line="584" w:lineRule="exact"/>
        <w:ind w:firstLine="640"/>
        <w:jc w:val="both"/>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417.91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417.91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2、支出说明</w:t>
      </w:r>
    </w:p>
    <w:p>
      <w:pPr>
        <w:spacing w:line="584" w:lineRule="exact"/>
        <w:ind w:firstLine="640"/>
        <w:jc w:val="both"/>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霸州市</w:t>
      </w:r>
      <w:r>
        <w:rPr>
          <w:rFonts w:hint="eastAsia" w:ascii="Times New Roman" w:hAnsi="Times New Roman" w:eastAsia="仿宋_GB2312" w:cs="Times New Roman"/>
          <w:sz w:val="32"/>
          <w:szCs w:val="32"/>
          <w:lang w:val="en-US" w:eastAsia="zh-CN"/>
        </w:rPr>
        <w:t>杨芬港中心卫生院</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417.91</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基本支出</w:t>
      </w:r>
      <w:r>
        <w:rPr>
          <w:rFonts w:hint="eastAsia" w:ascii="Times New Roman" w:hAnsi="Times New Roman" w:eastAsia="仿宋_GB2312" w:cs="Times New Roman"/>
          <w:sz w:val="32"/>
          <w:szCs w:val="32"/>
          <w:lang w:val="en-US" w:eastAsia="zh-CN"/>
        </w:rPr>
        <w:t>417.91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417.91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日常</w:t>
      </w:r>
      <w:r>
        <w:rPr>
          <w:rFonts w:ascii="Times New Roman" w:hAnsi="Times New Roman" w:eastAsia="仿宋_GB2312" w:cs="Times New Roman"/>
          <w:sz w:val="32"/>
          <w:szCs w:val="32"/>
        </w:rPr>
        <w:t>公用经费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3、比上年增减情况</w:t>
      </w:r>
    </w:p>
    <w:p>
      <w:pPr>
        <w:spacing w:line="584" w:lineRule="exact"/>
        <w:ind w:firstLine="640"/>
        <w:jc w:val="both"/>
        <w:rPr>
          <w:rFonts w:ascii="黑体" w:hAnsi="黑体" w:eastAsia="黑体" w:cs="黑体"/>
          <w:color w:val="000000"/>
          <w:sz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417.91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115.23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115.23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人员类费用</w:t>
      </w:r>
      <w:r>
        <w:rPr>
          <w:rFonts w:ascii="Times New Roman" w:hAnsi="Times New Roman" w:eastAsia="仿宋_GB2312" w:cs="Times New Roman"/>
          <w:sz w:val="32"/>
          <w:szCs w:val="32"/>
        </w:rPr>
        <w:t>支出。</w:t>
      </w:r>
    </w:p>
    <w:p>
      <w:pPr>
        <w:pStyle w:val="18"/>
        <w:jc w:val="both"/>
      </w:pPr>
    </w:p>
    <w:p>
      <w:pPr>
        <w:spacing w:before="10" w:after="10" w:line="240" w:lineRule="auto"/>
        <w:ind w:firstLine="640"/>
        <w:jc w:val="both"/>
        <w:outlineLvl w:val="0"/>
      </w:pPr>
      <w:bookmarkStart w:id="16" w:name="_Toc30281"/>
      <w:r>
        <w:rPr>
          <w:rFonts w:ascii="黑体" w:hAnsi="黑体" w:eastAsia="黑体" w:cs="黑体"/>
          <w:color w:val="000000"/>
          <w:sz w:val="32"/>
        </w:rPr>
        <w:t>三、机关运行经费安排情况</w:t>
      </w:r>
      <w:bookmarkEnd w:id="16"/>
    </w:p>
    <w:p>
      <w:pPr>
        <w:pStyle w:val="19"/>
        <w:jc w:val="both"/>
        <w:rPr>
          <w:rFonts w:hint="eastAsia" w:eastAsia="仿宋_GB231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ascii="Times New Roman" w:hAnsi="Times New Roman" w:eastAsia="仿宋_GB2312" w:cs="Times New Roman"/>
          <w:kern w:val="2"/>
          <w:sz w:val="32"/>
          <w:szCs w:val="32"/>
          <w:lang w:val="en-US" w:eastAsia="zh-CN" w:bidi="ar-SA"/>
        </w:rPr>
        <w:t>机关运行</w:t>
      </w:r>
      <w:r>
        <w:rPr>
          <w:rFonts w:ascii="Times New Roman" w:hAnsi="Times New Roman" w:eastAsia="仿宋_GB2312" w:cs="Times New Roman"/>
          <w:sz w:val="32"/>
          <w:szCs w:val="32"/>
        </w:rPr>
        <w:t>经费共计安排</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eastAsia="仿宋_GB2312" w:cs="Times New Roman"/>
          <w:sz w:val="32"/>
          <w:szCs w:val="32"/>
          <w:lang w:eastAsia="zh-CN"/>
        </w:rPr>
        <w:t>。</w:t>
      </w:r>
    </w:p>
    <w:p>
      <w:pPr>
        <w:spacing w:before="10" w:after="10" w:line="240" w:lineRule="auto"/>
        <w:ind w:firstLine="640"/>
        <w:jc w:val="both"/>
        <w:outlineLvl w:val="0"/>
      </w:pPr>
      <w:bookmarkStart w:id="17" w:name="_Toc6597"/>
      <w:r>
        <w:rPr>
          <w:rFonts w:ascii="黑体" w:hAnsi="黑体" w:eastAsia="黑体" w:cs="黑体"/>
          <w:color w:val="000000"/>
          <w:sz w:val="32"/>
        </w:rPr>
        <w:t>四、财政拨款“三公”经费预算情况及增减变化原因</w:t>
      </w:r>
      <w:bookmarkEnd w:id="17"/>
    </w:p>
    <w:p>
      <w:pPr>
        <w:pStyle w:val="20"/>
        <w:jc w:val="both"/>
        <w:rPr>
          <w:rFonts w:hint="eastAsia" w:eastAsia="仿宋_GB231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eastAsia="仿宋_GB2312" w:cs="Times New Roman"/>
          <w:sz w:val="32"/>
          <w:szCs w:val="32"/>
          <w:lang w:val="en-US" w:eastAsia="zh-CN"/>
        </w:rPr>
        <w:t>单位财政</w:t>
      </w:r>
      <w:r>
        <w:rPr>
          <w:rFonts w:ascii="Times New Roman" w:hAnsi="Times New Roman" w:eastAsia="仿宋_GB2312" w:cs="Times New Roman"/>
          <w:sz w:val="32"/>
          <w:szCs w:val="32"/>
        </w:rPr>
        <w:t>拨款“三公”经费预算安排</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eastAsia="仿宋_GB2312" w:cs="Times New Roman"/>
          <w:sz w:val="32"/>
          <w:szCs w:val="32"/>
          <w:lang w:eastAsia="zh-CN"/>
        </w:rPr>
        <w:t>。</w:t>
      </w:r>
    </w:p>
    <w:p>
      <w:pPr>
        <w:numPr>
          <w:ilvl w:val="0"/>
          <w:numId w:val="2"/>
        </w:numPr>
        <w:spacing w:before="10" w:after="10" w:line="240" w:lineRule="auto"/>
        <w:ind w:firstLine="640"/>
        <w:jc w:val="both"/>
        <w:outlineLvl w:val="0"/>
        <w:rPr>
          <w:rFonts w:ascii="黑体" w:hAnsi="黑体" w:eastAsia="黑体" w:cs="黑体"/>
          <w:color w:val="000000"/>
          <w:sz w:val="32"/>
        </w:rPr>
      </w:pPr>
      <w:bookmarkStart w:id="18" w:name="_Toc26787"/>
      <w:r>
        <w:rPr>
          <w:rFonts w:ascii="黑体" w:hAnsi="黑体" w:eastAsia="黑体" w:cs="黑体"/>
          <w:color w:val="000000"/>
          <w:sz w:val="32"/>
        </w:rPr>
        <w:t>预算绩效信息</w:t>
      </w:r>
      <w:bookmarkEnd w:id="18"/>
    </w:p>
    <w:p>
      <w:pPr>
        <w:widowControl w:val="0"/>
        <w:numPr>
          <w:ilvl w:val="0"/>
          <w:numId w:val="0"/>
        </w:numPr>
        <w:spacing w:before="10" w:after="10" w:line="240" w:lineRule="auto"/>
        <w:jc w:val="both"/>
        <w:outlineLvl w:val="9"/>
        <w:rPr>
          <w:rFonts w:ascii="黑体" w:hAnsi="黑体" w:eastAsia="黑体" w:cs="黑体"/>
          <w:color w:val="000000"/>
          <w:sz w:val="32"/>
        </w:rPr>
      </w:pPr>
    </w:p>
    <w:p>
      <w:pPr>
        <w:widowControl w:val="0"/>
        <w:numPr>
          <w:ilvl w:val="0"/>
          <w:numId w:val="0"/>
        </w:numPr>
        <w:spacing w:before="10" w:after="10" w:line="240" w:lineRule="auto"/>
        <w:ind w:firstLine="840" w:firstLineChars="300"/>
        <w:jc w:val="both"/>
        <w:outlineLvl w:val="9"/>
        <w:rPr>
          <w:rFonts w:ascii="黑体" w:hAnsi="黑体" w:eastAsia="黑体" w:cs="黑体"/>
          <w:color w:val="000000"/>
          <w:sz w:val="32"/>
        </w:rPr>
        <w:sectPr>
          <w:pgSz w:w="16840" w:h="11900" w:orient="landscape"/>
          <w:pgMar w:top="1361" w:right="1020" w:bottom="1361" w:left="1020" w:header="720" w:footer="720" w:gutter="0"/>
          <w:pgNumType w:fmt="decimal"/>
          <w:cols w:space="720" w:num="1"/>
        </w:sectPr>
      </w:pPr>
      <w:r>
        <w:rPr>
          <w:rFonts w:hint="eastAsia" w:ascii="Times New Roman" w:hAnsi="Times New Roman" w:eastAsia="方正仿宋_GBK" w:cs="Times New Roman"/>
          <w:kern w:val="0"/>
          <w:sz w:val="28"/>
          <w:szCs w:val="24"/>
          <w:lang w:val="en-US" w:eastAsia="zh-CN" w:bidi="ar-SA"/>
        </w:rPr>
        <w:t>2023</w:t>
      </w:r>
      <w:r>
        <w:rPr>
          <w:rFonts w:hint="eastAsia" w:ascii="仿宋_GB2312" w:hAnsi="黑体" w:eastAsia="仿宋_GB2312" w:cs="Times New Roman"/>
          <w:color w:val="auto"/>
          <w:sz w:val="32"/>
          <w:szCs w:val="32"/>
          <w:highlight w:val="none"/>
          <w:lang w:val="en-US" w:eastAsia="zh-CN"/>
        </w:rPr>
        <w:t>年，我单位无预算项目绩</w:t>
      </w:r>
    </w:p>
    <w:p>
      <w:pPr>
        <w:spacing w:before="10" w:after="10" w:line="240" w:lineRule="auto"/>
        <w:ind w:firstLine="640" w:firstLineChars="200"/>
        <w:jc w:val="both"/>
        <w:outlineLvl w:val="0"/>
      </w:pPr>
      <w:bookmarkStart w:id="19" w:name="_Toc18183"/>
      <w:r>
        <w:rPr>
          <w:rFonts w:ascii="黑体" w:hAnsi="黑体" w:eastAsia="黑体" w:cs="黑体"/>
          <w:color w:val="000000"/>
          <w:sz w:val="32"/>
        </w:rPr>
        <w:t>六、政府采购预算情况</w:t>
      </w:r>
      <w:bookmarkEnd w:id="19"/>
    </w:p>
    <w:p>
      <w:pPr>
        <w:spacing w:before="0" w:after="0" w:line="500" w:lineRule="exact"/>
        <w:ind w:firstLine="560"/>
        <w:jc w:val="both"/>
        <w:outlineLvl w:val="9"/>
      </w:pPr>
      <w:r>
        <w:rPr>
          <w:rFonts w:ascii="Times New Roman" w:hAnsi="Times New Roman" w:eastAsia="方正仿宋_GBK" w:cs="Times New Roman"/>
          <w:b w:val="0"/>
          <w:color w:val="000000"/>
          <w:sz w:val="28"/>
        </w:rPr>
        <w:t>2023年，霸州市</w:t>
      </w:r>
      <w:r>
        <w:rPr>
          <w:rFonts w:hint="eastAsia" w:ascii="Times New Roman" w:hAnsi="Times New Roman" w:eastAsia="方正仿宋_GBK" w:cs="Times New Roman"/>
          <w:b w:val="0"/>
          <w:color w:val="000000"/>
          <w:sz w:val="28"/>
          <w:lang w:val="en-US" w:eastAsia="zh-CN"/>
        </w:rPr>
        <w:t>煎茶铺</w:t>
      </w:r>
      <w:r>
        <w:rPr>
          <w:rFonts w:ascii="Times New Roman" w:hAnsi="Times New Roman" w:eastAsia="方正仿宋_GBK" w:cs="Times New Roman"/>
          <w:b w:val="0"/>
          <w:color w:val="000000"/>
          <w:sz w:val="28"/>
        </w:rPr>
        <w:t>中心卫生院安排政府采购预算0.00万元。具体内容见下表。</w:t>
      </w:r>
    </w:p>
    <w:p>
      <w:pPr>
        <w:spacing w:before="0" w:after="0" w:line="240" w:lineRule="auto"/>
        <w:ind w:firstLine="0"/>
        <w:jc w:val="both"/>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jc w:val="both"/>
            </w:pPr>
            <w:r>
              <w:t>8000</w:t>
            </w:r>
            <w:r>
              <w:rPr>
                <w:rFonts w:hint="eastAsia"/>
                <w:lang w:val="en-US" w:eastAsia="zh-CN"/>
              </w:rPr>
              <w:t>07</w:t>
            </w:r>
            <w:r>
              <w:t>霸州市</w:t>
            </w:r>
            <w:r>
              <w:rPr>
                <w:rFonts w:hint="eastAsia"/>
                <w:lang w:val="en-US" w:eastAsia="zh-CN"/>
              </w:rPr>
              <w:t>煎茶铺</w:t>
            </w:r>
            <w:r>
              <w:t>中心卫生院</w:t>
            </w:r>
          </w:p>
        </w:tc>
        <w:tc>
          <w:tcPr>
            <w:tcW w:w="8674" w:type="dxa"/>
            <w:gridSpan w:val="9"/>
            <w:tcBorders>
              <w:top w:val="single" w:color="FFFFFF" w:sz="6" w:space="0"/>
              <w:left w:val="single" w:color="FFFFFF" w:sz="6" w:space="0"/>
              <w:right w:val="single" w:color="FFFFFF" w:sz="6" w:space="0"/>
            </w:tcBorders>
            <w:vAlign w:val="center"/>
          </w:tcPr>
          <w:p>
            <w:pPr>
              <w:pStyle w:val="21"/>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jc w:val="both"/>
            </w:pPr>
            <w:r>
              <w:t>政府采购项目来源</w:t>
            </w:r>
          </w:p>
        </w:tc>
        <w:tc>
          <w:tcPr>
            <w:tcW w:w="1134" w:type="dxa"/>
            <w:vMerge w:val="restart"/>
            <w:vAlign w:val="center"/>
          </w:tcPr>
          <w:p>
            <w:pPr>
              <w:pStyle w:val="10"/>
              <w:jc w:val="both"/>
            </w:pPr>
            <w:r>
              <w:t>采购物品名称</w:t>
            </w:r>
          </w:p>
        </w:tc>
        <w:tc>
          <w:tcPr>
            <w:tcW w:w="1134" w:type="dxa"/>
            <w:vMerge w:val="restart"/>
            <w:vAlign w:val="center"/>
          </w:tcPr>
          <w:p>
            <w:pPr>
              <w:pStyle w:val="10"/>
              <w:jc w:val="both"/>
            </w:pPr>
            <w:r>
              <w:t>政府采购目录序号</w:t>
            </w:r>
          </w:p>
        </w:tc>
        <w:tc>
          <w:tcPr>
            <w:tcW w:w="709" w:type="dxa"/>
            <w:vMerge w:val="restart"/>
            <w:vAlign w:val="center"/>
          </w:tcPr>
          <w:p>
            <w:pPr>
              <w:pStyle w:val="10"/>
              <w:jc w:val="both"/>
            </w:pPr>
            <w:r>
              <w:t>计量  单位</w:t>
            </w:r>
          </w:p>
        </w:tc>
        <w:tc>
          <w:tcPr>
            <w:tcW w:w="850" w:type="dxa"/>
            <w:vMerge w:val="restart"/>
            <w:vAlign w:val="center"/>
          </w:tcPr>
          <w:p>
            <w:pPr>
              <w:pStyle w:val="10"/>
              <w:jc w:val="both"/>
            </w:pPr>
            <w:r>
              <w:t>数量</w:t>
            </w:r>
          </w:p>
        </w:tc>
        <w:tc>
          <w:tcPr>
            <w:tcW w:w="850" w:type="dxa"/>
            <w:vMerge w:val="restart"/>
            <w:vAlign w:val="center"/>
          </w:tcPr>
          <w:p>
            <w:pPr>
              <w:pStyle w:val="10"/>
              <w:jc w:val="both"/>
            </w:pPr>
            <w:r>
              <w:t>单价</w:t>
            </w:r>
          </w:p>
        </w:tc>
        <w:tc>
          <w:tcPr>
            <w:tcW w:w="7710" w:type="dxa"/>
            <w:gridSpan w:val="8"/>
            <w:vAlign w:val="center"/>
          </w:tcPr>
          <w:p>
            <w:pPr>
              <w:pStyle w:val="10"/>
              <w:jc w:val="both"/>
            </w:pPr>
            <w:r>
              <w:t>政府采购金额（当年部门预算安排资金）</w:t>
            </w:r>
          </w:p>
        </w:tc>
        <w:tc>
          <w:tcPr>
            <w:tcW w:w="964" w:type="dxa"/>
            <w:vMerge w:val="restart"/>
            <w:vAlign w:val="center"/>
          </w:tcPr>
          <w:p>
            <w:pPr>
              <w:pStyle w:val="10"/>
              <w:jc w:val="both"/>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jc w:val="both"/>
            </w:pPr>
            <w:r>
              <w:t>项目名称</w:t>
            </w:r>
          </w:p>
        </w:tc>
        <w:tc>
          <w:tcPr>
            <w:tcW w:w="964" w:type="dxa"/>
            <w:vAlign w:val="center"/>
          </w:tcPr>
          <w:p>
            <w:pPr>
              <w:pStyle w:val="10"/>
              <w:jc w:val="both"/>
            </w:pPr>
            <w:r>
              <w:t>预算    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0"/>
              <w:jc w:val="both"/>
            </w:pPr>
            <w:r>
              <w:t>合计</w:t>
            </w:r>
          </w:p>
        </w:tc>
        <w:tc>
          <w:tcPr>
            <w:tcW w:w="964" w:type="dxa"/>
            <w:vAlign w:val="center"/>
          </w:tcPr>
          <w:p>
            <w:pPr>
              <w:pStyle w:val="10"/>
              <w:jc w:val="both"/>
            </w:pPr>
            <w:r>
              <w:t>一般公共预算拨款</w:t>
            </w:r>
          </w:p>
        </w:tc>
        <w:tc>
          <w:tcPr>
            <w:tcW w:w="964" w:type="dxa"/>
            <w:vAlign w:val="center"/>
          </w:tcPr>
          <w:p>
            <w:pPr>
              <w:pStyle w:val="10"/>
              <w:jc w:val="both"/>
            </w:pPr>
            <w:r>
              <w:t>基金预算拨款</w:t>
            </w:r>
          </w:p>
        </w:tc>
        <w:tc>
          <w:tcPr>
            <w:tcW w:w="964" w:type="dxa"/>
            <w:vAlign w:val="center"/>
          </w:tcPr>
          <w:p>
            <w:pPr>
              <w:pStyle w:val="10"/>
              <w:jc w:val="both"/>
            </w:pPr>
            <w:r>
              <w:t>国有资本经营预算拨款</w:t>
            </w:r>
          </w:p>
        </w:tc>
        <w:tc>
          <w:tcPr>
            <w:tcW w:w="964" w:type="dxa"/>
            <w:vAlign w:val="center"/>
          </w:tcPr>
          <w:p>
            <w:pPr>
              <w:pStyle w:val="10"/>
              <w:jc w:val="both"/>
            </w:pPr>
            <w:r>
              <w:t>财政专户核拨</w:t>
            </w:r>
          </w:p>
        </w:tc>
        <w:tc>
          <w:tcPr>
            <w:tcW w:w="964" w:type="dxa"/>
            <w:vAlign w:val="center"/>
          </w:tcPr>
          <w:p>
            <w:pPr>
              <w:pStyle w:val="10"/>
              <w:jc w:val="both"/>
            </w:pPr>
            <w:r>
              <w:t>单位    资金</w:t>
            </w:r>
          </w:p>
        </w:tc>
        <w:tc>
          <w:tcPr>
            <w:tcW w:w="964" w:type="dxa"/>
            <w:vAlign w:val="center"/>
          </w:tcPr>
          <w:p>
            <w:pPr>
              <w:pStyle w:val="10"/>
              <w:jc w:val="both"/>
            </w:pPr>
            <w:r>
              <w:t>财政拨    款结转</w:t>
            </w:r>
          </w:p>
        </w:tc>
        <w:tc>
          <w:tcPr>
            <w:tcW w:w="964" w:type="dxa"/>
            <w:vAlign w:val="center"/>
          </w:tcPr>
          <w:p>
            <w:pPr>
              <w:pStyle w:val="10"/>
              <w:jc w:val="both"/>
            </w:pPr>
            <w:r>
              <w:t>非财政    拨款结    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jc w:val="both"/>
            </w:pPr>
          </w:p>
        </w:tc>
        <w:tc>
          <w:tcPr>
            <w:tcW w:w="964" w:type="dxa"/>
            <w:vAlign w:val="center"/>
          </w:tcPr>
          <w:p>
            <w:pPr>
              <w:pStyle w:val="13"/>
              <w:jc w:val="both"/>
            </w:pPr>
          </w:p>
        </w:tc>
        <w:tc>
          <w:tcPr>
            <w:tcW w:w="1134" w:type="dxa"/>
            <w:vAlign w:val="center"/>
          </w:tcPr>
          <w:p>
            <w:pPr>
              <w:pStyle w:val="12"/>
              <w:jc w:val="both"/>
            </w:pPr>
          </w:p>
        </w:tc>
        <w:tc>
          <w:tcPr>
            <w:tcW w:w="1134" w:type="dxa"/>
            <w:vAlign w:val="center"/>
          </w:tcPr>
          <w:p>
            <w:pPr>
              <w:pStyle w:val="12"/>
              <w:jc w:val="both"/>
            </w:pPr>
          </w:p>
        </w:tc>
        <w:tc>
          <w:tcPr>
            <w:tcW w:w="709" w:type="dxa"/>
            <w:vAlign w:val="center"/>
          </w:tcPr>
          <w:p>
            <w:pPr>
              <w:pStyle w:val="11"/>
              <w:jc w:val="both"/>
            </w:pPr>
          </w:p>
        </w:tc>
        <w:tc>
          <w:tcPr>
            <w:tcW w:w="850" w:type="dxa"/>
            <w:vAlign w:val="center"/>
          </w:tcPr>
          <w:p>
            <w:pPr>
              <w:pStyle w:val="13"/>
              <w:jc w:val="both"/>
            </w:pPr>
          </w:p>
        </w:tc>
        <w:tc>
          <w:tcPr>
            <w:tcW w:w="850"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r>
    </w:tbl>
    <w:p>
      <w:pPr>
        <w:spacing w:before="0" w:after="0" w:line="500" w:lineRule="exact"/>
        <w:ind w:firstLine="420"/>
        <w:jc w:val="both"/>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both"/>
        <w:outlineLvl w:val="9"/>
      </w:pPr>
      <w:r>
        <w:rPr>
          <w:rFonts w:ascii="方正书宋_GBK" w:hAnsi="方正书宋_GBK" w:eastAsia="方正书宋_GBK" w:cs="方正书宋_GBK"/>
          <w:color w:val="000000"/>
          <w:sz w:val="21"/>
        </w:rPr>
        <w:t>注：无政府采购预算，空表列示。</w:t>
      </w:r>
    </w:p>
    <w:p>
      <w:pPr>
        <w:spacing w:before="0" w:after="0"/>
        <w:ind w:firstLine="640"/>
        <w:jc w:val="both"/>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bookmarkStart w:id="20" w:name="_Toc9747"/>
      <w:r>
        <w:rPr>
          <w:rFonts w:ascii="黑体" w:hAnsi="黑体" w:eastAsia="黑体" w:cs="黑体"/>
          <w:color w:val="000000"/>
          <w:sz w:val="32"/>
        </w:rPr>
        <w:t>七、国有资产信息</w:t>
      </w:r>
      <w:bookmarkEnd w:id="20"/>
    </w:p>
    <w:p>
      <w:pPr>
        <w:spacing w:before="0" w:after="0" w:line="500" w:lineRule="exact"/>
        <w:ind w:firstLine="560"/>
        <w:jc w:val="both"/>
        <w:outlineLvl w:val="9"/>
      </w:pPr>
      <w:r>
        <w:rPr>
          <w:rFonts w:ascii="Times New Roman" w:hAnsi="Times New Roman" w:eastAsia="方正仿宋_GBK" w:cs="Times New Roman"/>
          <w:b w:val="0"/>
          <w:color w:val="000000"/>
          <w:sz w:val="28"/>
        </w:rPr>
        <w:t>霸州市</w:t>
      </w:r>
      <w:r>
        <w:rPr>
          <w:rFonts w:hint="eastAsia" w:ascii="Times New Roman" w:hAnsi="Times New Roman" w:eastAsia="方正仿宋_GBK" w:cs="Times New Roman"/>
          <w:b w:val="0"/>
          <w:color w:val="000000"/>
          <w:sz w:val="28"/>
          <w:lang w:val="en-US" w:eastAsia="zh-CN"/>
        </w:rPr>
        <w:t>煎茶铺</w:t>
      </w:r>
      <w:r>
        <w:rPr>
          <w:rFonts w:ascii="Times New Roman" w:hAnsi="Times New Roman" w:eastAsia="方正仿宋_GBK" w:cs="Times New Roman"/>
          <w:b w:val="0"/>
          <w:color w:val="000000"/>
          <w:sz w:val="28"/>
        </w:rPr>
        <w:t>中心卫生院上年末固定资产金额为</w:t>
      </w:r>
      <w:r>
        <w:rPr>
          <w:rFonts w:hint="eastAsia" w:ascii="Times New Roman" w:hAnsi="Times New Roman" w:eastAsia="方正仿宋_GBK" w:cs="Times New Roman"/>
          <w:b w:val="0"/>
          <w:color w:val="000000"/>
          <w:sz w:val="28"/>
          <w:lang w:val="en-US" w:eastAsia="zh-CN"/>
        </w:rPr>
        <w:t>353.94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both"/>
        <w:outlineLvl w:val="9"/>
        <w:rPr>
          <w:rFonts w:ascii="方正小标宋_GBK" w:hAnsi="方正小标宋_GBK" w:eastAsia="方正小标宋_GBK" w:cs="方正小标宋_GBK"/>
          <w:color w:val="000000"/>
          <w:sz w:val="36"/>
        </w:rPr>
      </w:pPr>
      <w:bookmarkStart w:id="21" w:name="_Toc21203"/>
      <w:r>
        <w:rPr>
          <w:rFonts w:ascii="方正小标宋_GBK" w:hAnsi="方正小标宋_GBK" w:eastAsia="方正小标宋_GBK" w:cs="方正小标宋_GBK"/>
          <w:color w:val="000000"/>
          <w:sz w:val="36"/>
        </w:rPr>
        <w:t>单位固定资产占用情况表</w:t>
      </w:r>
      <w:bookmarkEnd w:id="21"/>
    </w:p>
    <w:tbl>
      <w:tblPr>
        <w:tblStyle w:val="5"/>
        <w:tblW w:w="14237" w:type="dxa"/>
        <w:tblInd w:w="93" w:type="dxa"/>
        <w:tblLayout w:type="fixed"/>
        <w:tblCellMar>
          <w:top w:w="0" w:type="dxa"/>
          <w:left w:w="108" w:type="dxa"/>
          <w:bottom w:w="0" w:type="dxa"/>
          <w:right w:w="108" w:type="dxa"/>
        </w:tblCellMar>
      </w:tblPr>
      <w:tblGrid>
        <w:gridCol w:w="5224"/>
        <w:gridCol w:w="3548"/>
        <w:gridCol w:w="5465"/>
      </w:tblGrid>
      <w:tr>
        <w:tblPrEx>
          <w:tblCellMar>
            <w:top w:w="0" w:type="dxa"/>
            <w:left w:w="108" w:type="dxa"/>
            <w:bottom w:w="0" w:type="dxa"/>
            <w:right w:w="108" w:type="dxa"/>
          </w:tblCellMar>
        </w:tblPrEx>
        <w:trPr>
          <w:trHeight w:val="705" w:hRule="atLeast"/>
        </w:trPr>
        <w:tc>
          <w:tcPr>
            <w:tcW w:w="14237"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hAnsi="宋体" w:eastAsia="宋体" w:cs="宋体"/>
                <w:b/>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lang w:val="en-US" w:eastAsia="zh-CN"/>
              </w:rPr>
              <w:t>霸州市煎茶铺中心卫生院单位</w:t>
            </w:r>
            <w:r>
              <w:rPr>
                <w:rFonts w:hint="eastAsia" w:ascii="宋体" w:hAnsi="宋体" w:eastAsia="宋体" w:cs="宋体"/>
                <w:b/>
                <w:bCs/>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uk-UA" w:bidi="ar-SA"/>
              </w:rPr>
              <w:t>编制部门：</w:t>
            </w:r>
            <w:r>
              <w:rPr>
                <w:rFonts w:hint="eastAsia" w:ascii="Times New Roman" w:hAnsi="Times New Roman" w:eastAsia="方正仿宋_GBK" w:cs="Times New Roman"/>
                <w:kern w:val="0"/>
                <w:sz w:val="24"/>
                <w:szCs w:val="22"/>
                <w:lang w:val="en-US" w:eastAsia="zh-CN" w:bidi="ar-SA"/>
              </w:rPr>
              <w:t>800007 霸州市煎茶铺中心卫生院</w:t>
            </w:r>
          </w:p>
        </w:tc>
        <w:tc>
          <w:tcPr>
            <w:tcW w:w="546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截止时间：20</w:t>
            </w:r>
            <w:r>
              <w:rPr>
                <w:rFonts w:hint="eastAsia" w:ascii="Times New Roman" w:hAnsi="Times New Roman" w:eastAsia="方正仿宋_GBK" w:cs="Times New Roman"/>
                <w:kern w:val="0"/>
                <w:sz w:val="24"/>
                <w:szCs w:val="22"/>
                <w:lang w:val="en-US" w:eastAsia="zh-CN" w:bidi="ar-SA"/>
              </w:rPr>
              <w:t>22</w:t>
            </w:r>
            <w:r>
              <w:rPr>
                <w:rFonts w:hint="eastAsia" w:ascii="Times New Roman" w:hAnsi="Times New Roman" w:eastAsia="方正仿宋_GBK" w:cs="Times New Roman"/>
                <w:kern w:val="0"/>
                <w:sz w:val="24"/>
                <w:szCs w:val="22"/>
                <w:lang w:val="en-US" w:eastAsia="uk-UA" w:bidi="ar-SA"/>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数量</w:t>
            </w:r>
          </w:p>
        </w:tc>
        <w:tc>
          <w:tcPr>
            <w:tcW w:w="54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资产总额</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353.93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10" w:after="10" w:line="360" w:lineRule="auto"/>
              <w:ind w:firstLine="480" w:firstLineChars="200"/>
              <w:jc w:val="both"/>
              <w:textAlignment w:val="auto"/>
              <w:outlineLvl w:val="0"/>
              <w:rPr>
                <w:rFonts w:hint="eastAsia" w:ascii="Times New Roman" w:hAnsi="Times New Roman" w:eastAsia="方正仿宋_GBK" w:cs="Times New Roman"/>
                <w:kern w:val="0"/>
                <w:sz w:val="24"/>
                <w:szCs w:val="22"/>
                <w:lang w:val="en-US" w:eastAsia="uk-UA" w:bidi="ar-SA"/>
              </w:rPr>
            </w:pPr>
            <w:bookmarkStart w:id="22" w:name="_Toc22204"/>
            <w:bookmarkStart w:id="23" w:name="_Toc3850"/>
            <w:bookmarkStart w:id="24" w:name="_Toc18611"/>
            <w:r>
              <w:rPr>
                <w:rFonts w:hint="eastAsia" w:ascii="Times New Roman" w:hAnsi="Times New Roman" w:eastAsia="方正仿宋_GBK" w:cs="Times New Roman"/>
                <w:kern w:val="0"/>
                <w:sz w:val="24"/>
                <w:szCs w:val="22"/>
                <w:lang w:val="en-US" w:eastAsia="uk-UA" w:bidi="ar-SA"/>
              </w:rPr>
              <w:t>1、房屋（平方米）</w:t>
            </w:r>
            <w:bookmarkEnd w:id="22"/>
            <w:bookmarkEnd w:id="23"/>
            <w:bookmarkEnd w:id="24"/>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2515</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222.35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540</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47.72</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2、车辆（台、辆）</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1</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21.60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p>
        </w:tc>
      </w:tr>
    </w:tbl>
    <w:p>
      <w:pPr>
        <w:spacing w:before="0" w:after="0"/>
        <w:ind w:firstLine="640"/>
        <w:jc w:val="both"/>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bookmarkStart w:id="25" w:name="_Toc22067"/>
      <w:r>
        <w:rPr>
          <w:rFonts w:ascii="黑体" w:hAnsi="黑体" w:eastAsia="黑体" w:cs="黑体"/>
          <w:color w:val="000000"/>
          <w:sz w:val="32"/>
        </w:rPr>
        <w:t>八、名词解释</w:t>
      </w:r>
      <w:bookmarkEnd w:id="25"/>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财政预算管理的“三公”经费，是指</w:t>
      </w:r>
      <w:r>
        <w:rPr>
          <w:rFonts w:hint="eastAsia" w:ascii="Times New Roman" w:hAnsi="Times New Roman"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0"/>
      </w:pPr>
      <w:bookmarkStart w:id="26" w:name="_Toc28549"/>
      <w:r>
        <w:rPr>
          <w:rFonts w:ascii="黑体" w:hAnsi="黑体" w:eastAsia="黑体" w:cs="黑体"/>
          <w:color w:val="000000"/>
          <w:sz w:val="32"/>
        </w:rPr>
        <w:t>九、其他需要说明的事项</w:t>
      </w:r>
      <w:bookmarkEnd w:id="26"/>
    </w:p>
    <w:p>
      <w:pPr>
        <w:spacing w:before="0" w:after="0" w:line="500" w:lineRule="exact"/>
        <w:ind w:firstLine="560"/>
        <w:jc w:val="both"/>
        <w:outlineLvl w:val="9"/>
        <w:sectPr>
          <w:pgSz w:w="16840" w:h="11900" w:orient="landscape"/>
          <w:pgMar w:top="1361" w:right="1020" w:bottom="1134" w:left="1020" w:header="720" w:footer="720" w:gutter="0"/>
          <w:pgNumType w:fmt="decimal"/>
          <w:cols w:space="720" w:num="1"/>
        </w:sectPr>
      </w:pPr>
      <w:r>
        <w:rPr>
          <w:rFonts w:ascii="Times New Roman" w:hAnsi="Times New Roman" w:eastAsia="方正仿宋_GBK" w:cs="Times New Roman"/>
          <w:b w:val="0"/>
          <w:color w:val="000000"/>
          <w:sz w:val="28"/>
        </w:rPr>
        <w:t>我单位无其他需要说明的事项。</w:t>
      </w:r>
    </w:p>
    <w:p>
      <w:pPr>
        <w:jc w:val="both"/>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77C78"/>
    <w:multiLevelType w:val="singleLevel"/>
    <w:tmpl w:val="B6577C78"/>
    <w:lvl w:ilvl="0" w:tentative="0">
      <w:start w:val="2"/>
      <w:numFmt w:val="chineseCounting"/>
      <w:suff w:val="nothing"/>
      <w:lvlText w:val="%1、"/>
      <w:lvlJc w:val="left"/>
      <w:rPr>
        <w:rFonts w:hint="eastAsia"/>
      </w:rPr>
    </w:lvl>
  </w:abstractNum>
  <w:abstractNum w:abstractNumId="1">
    <w:nsid w:val="461606E4"/>
    <w:multiLevelType w:val="singleLevel"/>
    <w:tmpl w:val="461606E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WIxYWU1YTcxNDk4ZmRhN2MwMTc1NDc0MmI4MGQifQ=="/>
  </w:docVars>
  <w:rsids>
    <w:rsidRoot w:val="00000000"/>
    <w:rsid w:val="0DDA152C"/>
    <w:rsid w:val="16F91C37"/>
    <w:rsid w:val="1E6A374C"/>
    <w:rsid w:val="23476D20"/>
    <w:rsid w:val="24DF196A"/>
    <w:rsid w:val="275915C5"/>
    <w:rsid w:val="38CE3C72"/>
    <w:rsid w:val="3E0F158E"/>
    <w:rsid w:val="437118E5"/>
    <w:rsid w:val="4D350F53"/>
    <w:rsid w:val="4FC45697"/>
    <w:rsid w:val="57297B51"/>
    <w:rsid w:val="687D49F5"/>
    <w:rsid w:val="6D6F3987"/>
    <w:rsid w:val="6D7C1F69"/>
    <w:rsid w:val="6DCD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6467</Words>
  <Characters>7192</Characters>
  <Lines>0</Lines>
  <Paragraphs>0</Paragraphs>
  <TotalTime>0</TotalTime>
  <ScaleCrop>false</ScaleCrop>
  <LinksUpToDate>false</LinksUpToDate>
  <CharactersWithSpaces>7388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2023-02-27T00:51:00Z</dcterms:created>
  <dc:creator>苑波</dc:creator>
  <cp:lastModifiedBy>％三十七</cp:lastModifiedBy>
  <dcterms:modified xsi:type="dcterms:W3CDTF">2023-09-20T03:27:16Z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7402BD3E1BAF4CECBBE6DE4B96A62E18_13</vt:lpwstr>
  </property>
</Properties>
</file>